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61CCE" w14:textId="77777777" w:rsidR="00882653" w:rsidRDefault="00882653" w:rsidP="00D35573">
      <w:pPr>
        <w:spacing w:line="360" w:lineRule="auto"/>
        <w:jc w:val="right"/>
        <w:rPr>
          <w:rFonts w:ascii="Arial" w:eastAsia="Times New Roman" w:hAnsi="Arial" w:cs="Arial"/>
          <w:sz w:val="24"/>
          <w:szCs w:val="24"/>
        </w:rPr>
      </w:pPr>
      <w:bookmarkStart w:id="0" w:name="_GoBack"/>
      <w:bookmarkEnd w:id="0"/>
    </w:p>
    <w:p w14:paraId="16D62FE2" w14:textId="0657E4ED" w:rsidR="00D35573" w:rsidRPr="00CF04BC" w:rsidRDefault="00D35573" w:rsidP="00D35573">
      <w:pPr>
        <w:spacing w:line="360" w:lineRule="auto"/>
        <w:jc w:val="right"/>
        <w:rPr>
          <w:rFonts w:ascii="Arial" w:eastAsia="Times New Roman" w:hAnsi="Arial" w:cs="Arial"/>
          <w:sz w:val="24"/>
          <w:szCs w:val="24"/>
        </w:rPr>
      </w:pPr>
      <w:r w:rsidRPr="00CF04BC">
        <w:rPr>
          <w:rFonts w:ascii="Arial" w:eastAsia="Times New Roman" w:hAnsi="Arial" w:cs="Arial"/>
          <w:sz w:val="24"/>
          <w:szCs w:val="24"/>
        </w:rPr>
        <w:t>Toluca de Lerdo, Estado de México a</w:t>
      </w:r>
      <w:r w:rsidR="00316151">
        <w:rPr>
          <w:rFonts w:ascii="Arial" w:eastAsia="Times New Roman" w:hAnsi="Arial" w:cs="Arial"/>
          <w:sz w:val="24"/>
          <w:szCs w:val="24"/>
        </w:rPr>
        <w:t xml:space="preserve"> 19</w:t>
      </w:r>
      <w:r w:rsidRPr="00CF04BC">
        <w:rPr>
          <w:rFonts w:ascii="Arial" w:eastAsia="Times New Roman" w:hAnsi="Arial" w:cs="Arial"/>
          <w:sz w:val="24"/>
          <w:szCs w:val="24"/>
        </w:rPr>
        <w:t xml:space="preserve"> de </w:t>
      </w:r>
      <w:r w:rsidR="00316151">
        <w:rPr>
          <w:rFonts w:ascii="Arial" w:eastAsia="Times New Roman" w:hAnsi="Arial" w:cs="Arial"/>
          <w:sz w:val="24"/>
          <w:szCs w:val="24"/>
        </w:rPr>
        <w:t>noviembre</w:t>
      </w:r>
      <w:r w:rsidRPr="00CF04BC">
        <w:rPr>
          <w:rFonts w:ascii="Arial" w:eastAsia="Times New Roman" w:hAnsi="Arial" w:cs="Arial"/>
          <w:sz w:val="24"/>
          <w:szCs w:val="24"/>
        </w:rPr>
        <w:t xml:space="preserve"> de 2020</w:t>
      </w:r>
    </w:p>
    <w:p w14:paraId="31F7BCEE" w14:textId="77777777" w:rsidR="00D35573" w:rsidRPr="00CF04BC" w:rsidRDefault="00D35573" w:rsidP="00D35573">
      <w:pPr>
        <w:spacing w:line="360" w:lineRule="auto"/>
        <w:jc w:val="right"/>
        <w:rPr>
          <w:rFonts w:ascii="Arial" w:eastAsia="Times New Roman" w:hAnsi="Arial" w:cs="Arial"/>
          <w:sz w:val="24"/>
          <w:szCs w:val="24"/>
        </w:rPr>
      </w:pPr>
    </w:p>
    <w:p w14:paraId="7A85A3BE" w14:textId="77777777" w:rsidR="00316151" w:rsidRDefault="00316151" w:rsidP="00D35573">
      <w:pPr>
        <w:spacing w:line="240" w:lineRule="auto"/>
        <w:rPr>
          <w:rFonts w:ascii="Arial" w:eastAsia="Times New Roman" w:hAnsi="Arial" w:cs="Arial"/>
          <w:b/>
          <w:sz w:val="24"/>
          <w:szCs w:val="24"/>
        </w:rPr>
      </w:pPr>
      <w:r w:rsidRPr="002440BD">
        <w:rPr>
          <w:rFonts w:ascii="Arial" w:eastAsia="Times New Roman" w:hAnsi="Arial" w:cs="Arial"/>
          <w:b/>
          <w:sz w:val="24"/>
          <w:szCs w:val="24"/>
        </w:rPr>
        <w:t>DIP.</w:t>
      </w:r>
      <w:r>
        <w:rPr>
          <w:rFonts w:ascii="Arial" w:eastAsia="Times New Roman" w:hAnsi="Arial" w:cs="Arial"/>
          <w:b/>
          <w:sz w:val="24"/>
          <w:szCs w:val="24"/>
        </w:rPr>
        <w:t xml:space="preserve"> KARINA LABASTIDA SOTELO</w:t>
      </w:r>
      <w:r w:rsidRPr="00CF04BC">
        <w:rPr>
          <w:rFonts w:ascii="Arial" w:eastAsia="Times New Roman" w:hAnsi="Arial" w:cs="Arial"/>
          <w:b/>
          <w:sz w:val="24"/>
          <w:szCs w:val="24"/>
        </w:rPr>
        <w:t xml:space="preserve"> </w:t>
      </w:r>
    </w:p>
    <w:p w14:paraId="1396778C" w14:textId="66DE5592" w:rsidR="00D35573" w:rsidRPr="00CF04BC" w:rsidRDefault="00D35573" w:rsidP="00D35573">
      <w:pPr>
        <w:spacing w:line="240" w:lineRule="auto"/>
        <w:rPr>
          <w:rFonts w:ascii="Arial" w:eastAsia="Times New Roman" w:hAnsi="Arial" w:cs="Arial"/>
          <w:b/>
          <w:sz w:val="24"/>
          <w:szCs w:val="24"/>
        </w:rPr>
      </w:pPr>
      <w:r w:rsidRPr="00CF04BC">
        <w:rPr>
          <w:rFonts w:ascii="Arial" w:eastAsia="Times New Roman" w:hAnsi="Arial" w:cs="Arial"/>
          <w:b/>
          <w:sz w:val="24"/>
          <w:szCs w:val="24"/>
        </w:rPr>
        <w:t>PRESIDENTE DE LA MESA DIRECTIVA</w:t>
      </w:r>
    </w:p>
    <w:p w14:paraId="0E74E465" w14:textId="77777777" w:rsidR="00D35573" w:rsidRPr="00CF04BC" w:rsidRDefault="00D35573" w:rsidP="00D35573">
      <w:pPr>
        <w:spacing w:line="240" w:lineRule="auto"/>
        <w:rPr>
          <w:rFonts w:ascii="Arial" w:eastAsia="Times New Roman" w:hAnsi="Arial" w:cs="Arial"/>
          <w:b/>
          <w:sz w:val="24"/>
          <w:szCs w:val="24"/>
        </w:rPr>
      </w:pPr>
      <w:r w:rsidRPr="00CF04BC">
        <w:rPr>
          <w:rFonts w:ascii="Arial" w:eastAsia="Times New Roman" w:hAnsi="Arial" w:cs="Arial"/>
          <w:b/>
          <w:sz w:val="24"/>
          <w:szCs w:val="24"/>
        </w:rPr>
        <w:t>LX LEGISLATURA DEL H. PODER LEGISLATIVO</w:t>
      </w:r>
    </w:p>
    <w:p w14:paraId="356AA273" w14:textId="77777777" w:rsidR="00D35573" w:rsidRPr="00CF04BC" w:rsidRDefault="00D35573" w:rsidP="00D35573">
      <w:pPr>
        <w:spacing w:line="240" w:lineRule="auto"/>
        <w:rPr>
          <w:rFonts w:ascii="Arial" w:eastAsia="Times New Roman" w:hAnsi="Arial" w:cs="Arial"/>
          <w:b/>
          <w:sz w:val="24"/>
          <w:szCs w:val="24"/>
        </w:rPr>
      </w:pPr>
      <w:r w:rsidRPr="00CF04BC">
        <w:rPr>
          <w:rFonts w:ascii="Arial" w:eastAsia="Times New Roman" w:hAnsi="Arial" w:cs="Arial"/>
          <w:b/>
          <w:sz w:val="24"/>
          <w:szCs w:val="24"/>
        </w:rPr>
        <w:t>DEL ESTADO LIBRE Y SOBERANO DE MÉXICO</w:t>
      </w:r>
    </w:p>
    <w:p w14:paraId="74F64CE5" w14:textId="77777777" w:rsidR="00D35573" w:rsidRPr="00CF04BC" w:rsidRDefault="00D35573" w:rsidP="00D35573">
      <w:pPr>
        <w:spacing w:line="360" w:lineRule="auto"/>
        <w:rPr>
          <w:rFonts w:ascii="Arial" w:eastAsia="Times New Roman" w:hAnsi="Arial" w:cs="Arial"/>
          <w:b/>
          <w:sz w:val="24"/>
          <w:szCs w:val="24"/>
        </w:rPr>
      </w:pPr>
      <w:r w:rsidRPr="00CF04BC">
        <w:rPr>
          <w:rFonts w:ascii="Arial" w:eastAsia="Times New Roman" w:hAnsi="Arial" w:cs="Arial"/>
          <w:b/>
          <w:sz w:val="24"/>
          <w:szCs w:val="24"/>
        </w:rPr>
        <w:t>P R E S E N T E</w:t>
      </w:r>
    </w:p>
    <w:p w14:paraId="27F0E18F" w14:textId="77777777" w:rsidR="00D35573" w:rsidRPr="00CF04BC" w:rsidRDefault="00D35573" w:rsidP="00D35573">
      <w:pPr>
        <w:spacing w:line="360" w:lineRule="auto"/>
        <w:jc w:val="both"/>
        <w:rPr>
          <w:rFonts w:ascii="Arial" w:eastAsia="Times New Roman" w:hAnsi="Arial" w:cs="Arial"/>
          <w:b/>
          <w:sz w:val="24"/>
          <w:szCs w:val="24"/>
        </w:rPr>
      </w:pPr>
      <w:r w:rsidRPr="00CF04BC">
        <w:rPr>
          <w:rFonts w:ascii="Arial" w:eastAsia="Times New Roman" w:hAnsi="Arial" w:cs="Arial"/>
          <w:b/>
          <w:sz w:val="24"/>
          <w:szCs w:val="24"/>
        </w:rPr>
        <w:t xml:space="preserve">Honorable Asamblea: </w:t>
      </w:r>
    </w:p>
    <w:p w14:paraId="14B44277" w14:textId="77777777" w:rsidR="00D3125C" w:rsidRPr="00CF04BC" w:rsidRDefault="00D35573" w:rsidP="00D3125C">
      <w:pPr>
        <w:shd w:val="clear" w:color="auto" w:fill="FFFFFF"/>
        <w:spacing w:line="360" w:lineRule="auto"/>
        <w:jc w:val="both"/>
        <w:rPr>
          <w:rFonts w:ascii="Arial" w:hAnsi="Arial" w:cs="Arial"/>
          <w:b/>
          <w:sz w:val="24"/>
          <w:szCs w:val="24"/>
        </w:rPr>
      </w:pPr>
      <w:r w:rsidRPr="00CF04BC">
        <w:rPr>
          <w:rFonts w:ascii="Arial" w:eastAsia="Times New Roman" w:hAnsi="Arial" w:cs="Arial"/>
          <w:sz w:val="24"/>
          <w:szCs w:val="24"/>
        </w:rPr>
        <w:t xml:space="preserve">Quienes suscriben </w:t>
      </w:r>
      <w:r w:rsidRPr="00CF04BC">
        <w:rPr>
          <w:rFonts w:ascii="Arial" w:eastAsia="Times New Roman" w:hAnsi="Arial" w:cs="Arial"/>
          <w:b/>
          <w:sz w:val="24"/>
          <w:szCs w:val="24"/>
        </w:rPr>
        <w:t>JOSÉ ALBERTO COUTTOLENC BUENTELLO Y MARÍA LUISA MENDOZA MONDRAGÓN</w:t>
      </w:r>
      <w:r w:rsidRPr="00CF04BC">
        <w:rPr>
          <w:rFonts w:ascii="Arial" w:eastAsia="Times New Roman" w:hAnsi="Arial" w:cs="Arial"/>
          <w:sz w:val="24"/>
          <w:szCs w:val="24"/>
        </w:rPr>
        <w:t xml:space="preserve">, diputados integrantes del </w:t>
      </w:r>
      <w:r w:rsidRPr="00CF04BC">
        <w:rPr>
          <w:rFonts w:ascii="Arial" w:eastAsia="Times New Roman" w:hAnsi="Arial" w:cs="Arial"/>
          <w:b/>
          <w:sz w:val="24"/>
          <w:szCs w:val="24"/>
        </w:rPr>
        <w:t>GRUPO PARLAMENTARIO DEL PARTIDO VERDE ECOLOGISTA DE MÉXICO</w:t>
      </w:r>
      <w:r w:rsidRPr="00CF04BC">
        <w:rPr>
          <w:rFonts w:ascii="Arial" w:eastAsia="Times New Roman" w:hAnsi="Arial" w:cs="Arial"/>
          <w:sz w:val="24"/>
          <w:szCs w:val="24"/>
        </w:rPr>
        <w:t xml:space="preserve"> en la LX Legislatura del Congreso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Pr="00CF04BC">
        <w:rPr>
          <w:rFonts w:ascii="Arial" w:hAnsi="Arial" w:cs="Arial"/>
          <w:b/>
          <w:sz w:val="24"/>
          <w:szCs w:val="24"/>
        </w:rPr>
        <w:t xml:space="preserve">INICIATIVA CON PROYECTO DE </w:t>
      </w:r>
      <w:r w:rsidR="00D3125C" w:rsidRPr="00CF04BC">
        <w:rPr>
          <w:rFonts w:ascii="Arial" w:hAnsi="Arial" w:cs="Arial"/>
          <w:b/>
          <w:sz w:val="24"/>
          <w:szCs w:val="24"/>
        </w:rPr>
        <w:t xml:space="preserve">DECRETO POR EL QUE SE REFORMA EL ARTÍCULO 9.3 PARA ADICIONAR LA FRACCIÓN V RECORRIENDO NUMERAL Y SE ADICIONAL LA FRACCIÓN V RECORRIENDO EL NUMERAL DEL ARTÍCULO 9.9 AMBOS ARTÍCULOS DEL CÓDIGO ADMINISTRATIVO DEL ESTADO DE MÉXICO. SE MODIFICA EL ARTÍCULO 2.8 ADICIONANDO LA FRACCIÓN XVIII RECORRIENDO SU NUMERAL; SE ADICIONA LA FRACCIÓN IX RECORRIENDO EL NUMERAL DEL </w:t>
      </w:r>
    </w:p>
    <w:p w14:paraId="10527B35" w14:textId="77777777" w:rsidR="00D3125C" w:rsidRPr="00CF04BC" w:rsidRDefault="00D3125C" w:rsidP="00D3125C">
      <w:pPr>
        <w:shd w:val="clear" w:color="auto" w:fill="FFFFFF"/>
        <w:spacing w:line="360" w:lineRule="auto"/>
        <w:jc w:val="both"/>
        <w:rPr>
          <w:rFonts w:ascii="Arial" w:hAnsi="Arial" w:cs="Arial"/>
          <w:b/>
          <w:sz w:val="24"/>
          <w:szCs w:val="24"/>
        </w:rPr>
      </w:pPr>
    </w:p>
    <w:p w14:paraId="1F529C0C" w14:textId="77777777" w:rsidR="00CF04BC" w:rsidRDefault="00CF04BC" w:rsidP="00D3125C">
      <w:pPr>
        <w:shd w:val="clear" w:color="auto" w:fill="FFFFFF"/>
        <w:spacing w:line="360" w:lineRule="auto"/>
        <w:jc w:val="both"/>
        <w:rPr>
          <w:rFonts w:ascii="Arial" w:hAnsi="Arial" w:cs="Arial"/>
          <w:b/>
          <w:sz w:val="24"/>
          <w:szCs w:val="24"/>
        </w:rPr>
      </w:pPr>
    </w:p>
    <w:p w14:paraId="11504B87" w14:textId="77777777" w:rsidR="00CF04BC" w:rsidRDefault="00CF04BC" w:rsidP="00D3125C">
      <w:pPr>
        <w:shd w:val="clear" w:color="auto" w:fill="FFFFFF"/>
        <w:spacing w:line="360" w:lineRule="auto"/>
        <w:jc w:val="both"/>
        <w:rPr>
          <w:rFonts w:ascii="Arial" w:hAnsi="Arial" w:cs="Arial"/>
          <w:b/>
          <w:sz w:val="24"/>
          <w:szCs w:val="24"/>
        </w:rPr>
      </w:pPr>
    </w:p>
    <w:p w14:paraId="192B0753" w14:textId="2DAFBAAC" w:rsidR="00D35573" w:rsidRPr="00CF04BC" w:rsidRDefault="00D3125C" w:rsidP="00D3125C">
      <w:pPr>
        <w:shd w:val="clear" w:color="auto" w:fill="FFFFFF"/>
        <w:spacing w:line="360" w:lineRule="auto"/>
        <w:jc w:val="both"/>
        <w:rPr>
          <w:rFonts w:ascii="Arial" w:eastAsia="Times New Roman" w:hAnsi="Arial" w:cs="Arial"/>
          <w:sz w:val="24"/>
          <w:szCs w:val="24"/>
        </w:rPr>
      </w:pPr>
      <w:r w:rsidRPr="00CF04BC">
        <w:rPr>
          <w:rFonts w:ascii="Arial" w:hAnsi="Arial" w:cs="Arial"/>
          <w:b/>
          <w:sz w:val="24"/>
          <w:szCs w:val="24"/>
        </w:rPr>
        <w:lastRenderedPageBreak/>
        <w:t>ART</w:t>
      </w:r>
      <w:r w:rsidR="00CF04BC">
        <w:rPr>
          <w:rFonts w:ascii="Arial" w:hAnsi="Arial" w:cs="Arial"/>
          <w:b/>
          <w:sz w:val="24"/>
          <w:szCs w:val="24"/>
        </w:rPr>
        <w:t>Ì</w:t>
      </w:r>
      <w:r w:rsidRPr="00CF04BC">
        <w:rPr>
          <w:rFonts w:ascii="Arial" w:hAnsi="Arial" w:cs="Arial"/>
          <w:b/>
          <w:sz w:val="24"/>
          <w:szCs w:val="24"/>
        </w:rPr>
        <w:t xml:space="preserve">CULO 2.9 AMBOS DEL CÓDIGO PARA LA BIODIVERSIDAD DEL ESTADO DE MÉXICO. SE ADICIONA LA FRACCIÓN XXIII BIS DE LA LEY ORGÁNICA MUNICIPAL; </w:t>
      </w:r>
      <w:r w:rsidRPr="00CF04BC">
        <w:rPr>
          <w:rFonts w:ascii="Arial" w:hAnsi="Arial" w:cs="Arial"/>
          <w:b/>
          <w:bCs/>
          <w:color w:val="000000" w:themeColor="text1"/>
          <w:sz w:val="24"/>
          <w:szCs w:val="24"/>
        </w:rPr>
        <w:t xml:space="preserve">CON EL OBJETO DE </w:t>
      </w:r>
      <w:bookmarkStart w:id="1" w:name="_Hlk56511808"/>
      <w:r w:rsidRPr="00CF04BC">
        <w:rPr>
          <w:rFonts w:ascii="Arial" w:hAnsi="Arial" w:cs="Arial"/>
          <w:b/>
          <w:bCs/>
          <w:color w:val="000000" w:themeColor="text1"/>
          <w:sz w:val="24"/>
          <w:szCs w:val="24"/>
        </w:rPr>
        <w:t>FOMENTAR LA PRODUCCIÓN Y USO DE BIOFERTILIZANTES Y ABONOS ORGÁNICOS PARA LA RECUPERACIÓN DE SUELOS EROSIONADOS EN EL ESTADO DE MÉXICO Y RECUPERAR LA FERTILIDAD EN TIERRAS DE CULTIVO</w:t>
      </w:r>
      <w:bookmarkEnd w:id="1"/>
      <w:r w:rsidR="00546D5D" w:rsidRPr="00CF04BC">
        <w:rPr>
          <w:rFonts w:ascii="Arial" w:hAnsi="Arial" w:cs="Arial"/>
          <w:b/>
          <w:bCs/>
          <w:color w:val="000000" w:themeColor="text1"/>
          <w:sz w:val="24"/>
          <w:szCs w:val="24"/>
        </w:rPr>
        <w:t xml:space="preserve">; </w:t>
      </w:r>
      <w:r w:rsidR="00546D5D" w:rsidRPr="00CF04BC">
        <w:rPr>
          <w:rFonts w:ascii="Arial" w:eastAsia="Times New Roman" w:hAnsi="Arial" w:cs="Arial"/>
          <w:bCs/>
          <w:sz w:val="24"/>
          <w:szCs w:val="24"/>
        </w:rPr>
        <w:t>con</w:t>
      </w:r>
      <w:r w:rsidR="00D35573" w:rsidRPr="00CF04BC">
        <w:rPr>
          <w:rFonts w:ascii="Arial" w:eastAsia="Times New Roman" w:hAnsi="Arial" w:cs="Arial"/>
          <w:bCs/>
          <w:sz w:val="24"/>
          <w:szCs w:val="24"/>
        </w:rPr>
        <w:t xml:space="preserve"> s</w:t>
      </w:r>
      <w:r w:rsidR="00D35573" w:rsidRPr="00CF04BC">
        <w:rPr>
          <w:rFonts w:ascii="Arial" w:eastAsia="Times New Roman" w:hAnsi="Arial" w:cs="Arial"/>
          <w:sz w:val="24"/>
          <w:szCs w:val="24"/>
        </w:rPr>
        <w:t xml:space="preserve">ustento en la siguiente: </w:t>
      </w:r>
    </w:p>
    <w:p w14:paraId="6EB1250E" w14:textId="77777777" w:rsidR="00D35573" w:rsidRPr="00CF04BC" w:rsidRDefault="00D35573" w:rsidP="00D35573">
      <w:pPr>
        <w:spacing w:line="360" w:lineRule="auto"/>
        <w:jc w:val="center"/>
        <w:rPr>
          <w:rFonts w:ascii="Arial" w:eastAsia="Times New Roman" w:hAnsi="Arial" w:cs="Arial"/>
          <w:b/>
          <w:sz w:val="24"/>
          <w:szCs w:val="24"/>
        </w:rPr>
      </w:pPr>
      <w:r w:rsidRPr="00CF04BC">
        <w:rPr>
          <w:rFonts w:ascii="Arial" w:eastAsia="Times New Roman" w:hAnsi="Arial" w:cs="Arial"/>
          <w:b/>
          <w:sz w:val="24"/>
          <w:szCs w:val="24"/>
        </w:rPr>
        <w:t>EXPOSICIÓN DE MOTIVOS</w:t>
      </w:r>
    </w:p>
    <w:p w14:paraId="708AD192" w14:textId="4C8479D5" w:rsidR="00F450FA" w:rsidRPr="00CF04BC" w:rsidRDefault="00F450FA" w:rsidP="00516A52">
      <w:pPr>
        <w:spacing w:before="240" w:line="360" w:lineRule="auto"/>
        <w:jc w:val="both"/>
        <w:rPr>
          <w:rFonts w:asciiTheme="minorBidi" w:hAnsiTheme="minorBidi"/>
          <w:sz w:val="24"/>
          <w:szCs w:val="24"/>
        </w:rPr>
      </w:pPr>
      <w:r w:rsidRPr="00CF04BC">
        <w:rPr>
          <w:rFonts w:asciiTheme="minorBidi" w:hAnsiTheme="minorBidi"/>
          <w:sz w:val="24"/>
          <w:szCs w:val="24"/>
        </w:rPr>
        <w:t xml:space="preserve">El suelo es uno de los recursos naturales más importantes </w:t>
      </w:r>
      <w:r w:rsidR="006059A8" w:rsidRPr="00CF04BC">
        <w:rPr>
          <w:rFonts w:asciiTheme="minorBidi" w:hAnsiTheme="minorBidi"/>
          <w:sz w:val="24"/>
          <w:szCs w:val="24"/>
        </w:rPr>
        <w:t xml:space="preserve">para el ser humano </w:t>
      </w:r>
      <w:r w:rsidRPr="00CF04BC">
        <w:rPr>
          <w:rFonts w:asciiTheme="minorBidi" w:hAnsiTheme="minorBidi"/>
          <w:sz w:val="24"/>
          <w:szCs w:val="24"/>
        </w:rPr>
        <w:t xml:space="preserve">debido a que proporciona los elementos necesarios para el desarrollo y crecimiento de las plantas, </w:t>
      </w:r>
      <w:r w:rsidR="006059A8" w:rsidRPr="00CF04BC">
        <w:rPr>
          <w:rFonts w:asciiTheme="minorBidi" w:hAnsiTheme="minorBidi"/>
          <w:sz w:val="24"/>
          <w:szCs w:val="24"/>
        </w:rPr>
        <w:t>y la producción de alimentos par</w:t>
      </w:r>
      <w:r w:rsidR="009929F7" w:rsidRPr="00CF04BC">
        <w:rPr>
          <w:rFonts w:asciiTheme="minorBidi" w:hAnsiTheme="minorBidi"/>
          <w:sz w:val="24"/>
          <w:szCs w:val="24"/>
        </w:rPr>
        <w:t>a la humanidad</w:t>
      </w:r>
      <w:r w:rsidRPr="00CF04BC">
        <w:rPr>
          <w:rFonts w:asciiTheme="minorBidi" w:hAnsiTheme="minorBidi"/>
          <w:sz w:val="24"/>
          <w:szCs w:val="24"/>
        </w:rPr>
        <w:t xml:space="preserve"> y </w:t>
      </w:r>
      <w:r w:rsidR="0000346C">
        <w:rPr>
          <w:rFonts w:asciiTheme="minorBidi" w:hAnsiTheme="minorBidi"/>
          <w:sz w:val="24"/>
          <w:szCs w:val="24"/>
        </w:rPr>
        <w:t>p</w:t>
      </w:r>
      <w:r w:rsidRPr="00CF04BC">
        <w:rPr>
          <w:rFonts w:asciiTheme="minorBidi" w:hAnsiTheme="minorBidi"/>
          <w:sz w:val="24"/>
          <w:szCs w:val="24"/>
        </w:rPr>
        <w:t>a</w:t>
      </w:r>
      <w:r w:rsidR="0000346C">
        <w:rPr>
          <w:rFonts w:asciiTheme="minorBidi" w:hAnsiTheme="minorBidi"/>
          <w:sz w:val="24"/>
          <w:szCs w:val="24"/>
        </w:rPr>
        <w:t>ra</w:t>
      </w:r>
      <w:r w:rsidRPr="00CF04BC">
        <w:rPr>
          <w:rFonts w:asciiTheme="minorBidi" w:hAnsiTheme="minorBidi"/>
          <w:sz w:val="24"/>
          <w:szCs w:val="24"/>
        </w:rPr>
        <w:t xml:space="preserve"> los animales. </w:t>
      </w:r>
      <w:r w:rsidR="00371FA0" w:rsidRPr="00CF04BC">
        <w:rPr>
          <w:rFonts w:asciiTheme="minorBidi" w:hAnsiTheme="minorBidi"/>
          <w:sz w:val="24"/>
          <w:szCs w:val="24"/>
        </w:rPr>
        <w:t xml:space="preserve">La </w:t>
      </w:r>
      <w:r w:rsidR="00516A52" w:rsidRPr="00CF04BC">
        <w:rPr>
          <w:rFonts w:asciiTheme="minorBidi" w:hAnsiTheme="minorBidi"/>
          <w:sz w:val="24"/>
          <w:szCs w:val="24"/>
        </w:rPr>
        <w:t>composición</w:t>
      </w:r>
      <w:r w:rsidR="00371FA0" w:rsidRPr="00CF04BC">
        <w:rPr>
          <w:rFonts w:asciiTheme="minorBidi" w:hAnsiTheme="minorBidi"/>
          <w:sz w:val="24"/>
          <w:szCs w:val="24"/>
        </w:rPr>
        <w:t xml:space="preserve"> química y bi</w:t>
      </w:r>
      <w:r w:rsidR="00516A52" w:rsidRPr="00CF04BC">
        <w:rPr>
          <w:rFonts w:asciiTheme="minorBidi" w:hAnsiTheme="minorBidi"/>
          <w:sz w:val="24"/>
          <w:szCs w:val="24"/>
        </w:rPr>
        <w:t>o</w:t>
      </w:r>
      <w:r w:rsidR="00371FA0" w:rsidRPr="00CF04BC">
        <w:rPr>
          <w:rFonts w:asciiTheme="minorBidi" w:hAnsiTheme="minorBidi"/>
          <w:sz w:val="24"/>
          <w:szCs w:val="24"/>
        </w:rPr>
        <w:t>lógica del suelo hace que se</w:t>
      </w:r>
      <w:r w:rsidR="006059A8" w:rsidRPr="00CF04BC">
        <w:rPr>
          <w:rFonts w:asciiTheme="minorBidi" w:hAnsiTheme="minorBidi"/>
          <w:sz w:val="24"/>
          <w:szCs w:val="24"/>
        </w:rPr>
        <w:t>a</w:t>
      </w:r>
      <w:r w:rsidR="00371FA0" w:rsidRPr="00CF04BC">
        <w:rPr>
          <w:rFonts w:asciiTheme="minorBidi" w:hAnsiTheme="minorBidi"/>
          <w:sz w:val="24"/>
          <w:szCs w:val="24"/>
        </w:rPr>
        <w:t xml:space="preserve"> </w:t>
      </w:r>
      <w:r w:rsidR="00516A52" w:rsidRPr="00CF04BC">
        <w:rPr>
          <w:rFonts w:asciiTheme="minorBidi" w:hAnsiTheme="minorBidi"/>
          <w:sz w:val="24"/>
          <w:szCs w:val="24"/>
        </w:rPr>
        <w:t>fundamental o bas</w:t>
      </w:r>
      <w:r w:rsidR="006059A8" w:rsidRPr="00CF04BC">
        <w:rPr>
          <w:rFonts w:asciiTheme="minorBidi" w:hAnsiTheme="minorBidi"/>
          <w:sz w:val="24"/>
          <w:szCs w:val="24"/>
        </w:rPr>
        <w:t>e</w:t>
      </w:r>
      <w:r w:rsidR="00516A52" w:rsidRPr="00CF04BC">
        <w:rPr>
          <w:rFonts w:asciiTheme="minorBidi" w:hAnsiTheme="minorBidi"/>
          <w:sz w:val="24"/>
          <w:szCs w:val="24"/>
        </w:rPr>
        <w:t xml:space="preserve"> para el desarrollo agrícola ya que está compuesto por materia orgánica, minerales, microrganismos, elementos nutritivos, agua</w:t>
      </w:r>
      <w:r w:rsidR="0000346C">
        <w:rPr>
          <w:rFonts w:asciiTheme="minorBidi" w:hAnsiTheme="minorBidi"/>
          <w:sz w:val="24"/>
          <w:szCs w:val="24"/>
        </w:rPr>
        <w:t>,</w:t>
      </w:r>
      <w:r w:rsidR="00516A52" w:rsidRPr="00CF04BC">
        <w:rPr>
          <w:rFonts w:asciiTheme="minorBidi" w:hAnsiTheme="minorBidi"/>
          <w:sz w:val="24"/>
          <w:szCs w:val="24"/>
        </w:rPr>
        <w:t xml:space="preserve"> entre otros</w:t>
      </w:r>
      <w:r w:rsidR="0000346C">
        <w:rPr>
          <w:rFonts w:asciiTheme="minorBidi" w:hAnsiTheme="minorBidi"/>
          <w:sz w:val="24"/>
          <w:szCs w:val="24"/>
        </w:rPr>
        <w:t>,</w:t>
      </w:r>
      <w:r w:rsidR="00516A52" w:rsidRPr="00CF04BC">
        <w:rPr>
          <w:rFonts w:asciiTheme="minorBidi" w:hAnsiTheme="minorBidi"/>
          <w:sz w:val="24"/>
          <w:szCs w:val="24"/>
        </w:rPr>
        <w:t xml:space="preserve"> que permite su fertilidad y desarrollo de plantas en él.</w:t>
      </w:r>
    </w:p>
    <w:p w14:paraId="01D41D85" w14:textId="5A87F8EC" w:rsidR="0054380E" w:rsidRPr="00CF04BC" w:rsidRDefault="0054380E" w:rsidP="00CF25CC">
      <w:pPr>
        <w:spacing w:before="240" w:line="360" w:lineRule="auto"/>
        <w:jc w:val="both"/>
        <w:rPr>
          <w:rFonts w:asciiTheme="minorBidi" w:hAnsiTheme="minorBidi"/>
          <w:sz w:val="24"/>
          <w:szCs w:val="24"/>
        </w:rPr>
      </w:pPr>
      <w:r w:rsidRPr="00CF04BC">
        <w:rPr>
          <w:rFonts w:asciiTheme="minorBidi" w:hAnsiTheme="minorBidi"/>
          <w:sz w:val="24"/>
          <w:szCs w:val="24"/>
        </w:rPr>
        <w:t xml:space="preserve">Los suelos son un recurso natural no renovable, ya que se necesitan más de 1000 años para que se forme un centímetro de suelo. </w:t>
      </w:r>
      <w:r w:rsidR="00516A52" w:rsidRPr="00CF04BC">
        <w:rPr>
          <w:rFonts w:asciiTheme="minorBidi" w:hAnsiTheme="minorBidi"/>
          <w:sz w:val="24"/>
          <w:szCs w:val="24"/>
        </w:rPr>
        <w:t>Son la base para la producción alimentaria dado que poco más del 95% de los alimentos se obtiene de manera directa o indirecta de los suelos</w:t>
      </w:r>
      <w:r w:rsidR="0000346C">
        <w:rPr>
          <w:rFonts w:asciiTheme="minorBidi" w:hAnsiTheme="minorBidi"/>
          <w:sz w:val="24"/>
          <w:szCs w:val="24"/>
        </w:rPr>
        <w:t xml:space="preserve"> (FAO)</w:t>
      </w:r>
      <w:r w:rsidRPr="00CF04BC">
        <w:rPr>
          <w:rFonts w:asciiTheme="minorBidi" w:hAnsiTheme="minorBidi"/>
          <w:sz w:val="24"/>
          <w:szCs w:val="24"/>
        </w:rPr>
        <w:t>.</w:t>
      </w:r>
    </w:p>
    <w:p w14:paraId="5F4B1286" w14:textId="5407A283" w:rsidR="00E93E81" w:rsidRPr="00CF04BC" w:rsidRDefault="00E93E81" w:rsidP="00CF25CC">
      <w:pPr>
        <w:spacing w:before="240" w:line="360" w:lineRule="auto"/>
        <w:jc w:val="both"/>
        <w:rPr>
          <w:rFonts w:asciiTheme="minorBidi" w:hAnsiTheme="minorBidi"/>
          <w:sz w:val="24"/>
          <w:szCs w:val="24"/>
        </w:rPr>
      </w:pPr>
      <w:r w:rsidRPr="00CF04BC">
        <w:rPr>
          <w:rFonts w:asciiTheme="minorBidi" w:hAnsiTheme="minorBidi"/>
          <w:sz w:val="24"/>
          <w:szCs w:val="24"/>
        </w:rPr>
        <w:t xml:space="preserve">El suelo en </w:t>
      </w:r>
      <w:r w:rsidR="006059A8" w:rsidRPr="00CF04BC">
        <w:rPr>
          <w:rFonts w:asciiTheme="minorBidi" w:hAnsiTheme="minorBidi"/>
          <w:sz w:val="24"/>
          <w:szCs w:val="24"/>
        </w:rPr>
        <w:t xml:space="preserve">condiciones normales mantiene </w:t>
      </w:r>
      <w:r w:rsidRPr="00CF04BC">
        <w:rPr>
          <w:rFonts w:asciiTheme="minorBidi" w:hAnsiTheme="minorBidi"/>
          <w:sz w:val="24"/>
          <w:szCs w:val="24"/>
        </w:rPr>
        <w:t>un equilibrio dinámico con su medio ambiente, está fuertemente interactuando con l</w:t>
      </w:r>
      <w:r w:rsidR="006059A8" w:rsidRPr="00CF04BC">
        <w:rPr>
          <w:rFonts w:asciiTheme="minorBidi" w:hAnsiTheme="minorBidi"/>
          <w:sz w:val="24"/>
          <w:szCs w:val="24"/>
        </w:rPr>
        <w:t xml:space="preserve">os componentes bióticos y abióticos. </w:t>
      </w:r>
      <w:r w:rsidRPr="00CF04BC">
        <w:rPr>
          <w:rFonts w:asciiTheme="minorBidi" w:hAnsiTheme="minorBidi"/>
          <w:sz w:val="24"/>
          <w:szCs w:val="24"/>
        </w:rPr>
        <w:t xml:space="preserve">La degradación del suelo conlleva cambios adversos en propiedades y procesos con el tiempo. Esos cambios pueden ser debidos a la remoción y alteración del equilibrio dinámico a perturbaciones naturales o </w:t>
      </w:r>
      <w:r w:rsidR="0000346C">
        <w:rPr>
          <w:rFonts w:asciiTheme="minorBidi" w:hAnsiTheme="minorBidi"/>
          <w:sz w:val="24"/>
          <w:szCs w:val="24"/>
        </w:rPr>
        <w:t>por las actividades del ser humano</w:t>
      </w:r>
      <w:r w:rsidRPr="00CF04BC">
        <w:rPr>
          <w:rFonts w:asciiTheme="minorBidi" w:hAnsiTheme="minorBidi"/>
          <w:sz w:val="24"/>
          <w:szCs w:val="24"/>
        </w:rPr>
        <w:t xml:space="preserve">. </w:t>
      </w:r>
      <w:r w:rsidR="00013D0B" w:rsidRPr="00CF04BC">
        <w:rPr>
          <w:rFonts w:asciiTheme="minorBidi" w:hAnsiTheme="minorBidi"/>
          <w:sz w:val="24"/>
          <w:szCs w:val="24"/>
        </w:rPr>
        <w:t>La degradación de suelos por causas naturales es</w:t>
      </w:r>
      <w:r w:rsidRPr="00CF04BC">
        <w:rPr>
          <w:rFonts w:asciiTheme="minorBidi" w:hAnsiTheme="minorBidi"/>
          <w:sz w:val="24"/>
          <w:szCs w:val="24"/>
        </w:rPr>
        <w:t xml:space="preserve"> </w:t>
      </w:r>
      <w:r w:rsidR="008C4D46" w:rsidRPr="00CF04BC">
        <w:rPr>
          <w:rFonts w:asciiTheme="minorBidi" w:hAnsiTheme="minorBidi"/>
          <w:sz w:val="24"/>
          <w:szCs w:val="24"/>
        </w:rPr>
        <w:t>menor</w:t>
      </w:r>
      <w:r w:rsidRPr="00CF04BC">
        <w:rPr>
          <w:rFonts w:asciiTheme="minorBidi" w:hAnsiTheme="minorBidi"/>
          <w:sz w:val="24"/>
          <w:szCs w:val="24"/>
        </w:rPr>
        <w:t xml:space="preserve">, </w:t>
      </w:r>
      <w:r w:rsidR="00516A52" w:rsidRPr="00CF04BC">
        <w:rPr>
          <w:rFonts w:asciiTheme="minorBidi" w:hAnsiTheme="minorBidi"/>
          <w:sz w:val="24"/>
          <w:szCs w:val="24"/>
        </w:rPr>
        <w:t xml:space="preserve">ya que </w:t>
      </w:r>
      <w:r w:rsidRPr="00CF04BC">
        <w:rPr>
          <w:rFonts w:asciiTheme="minorBidi" w:hAnsiTheme="minorBidi"/>
          <w:sz w:val="24"/>
          <w:szCs w:val="24"/>
        </w:rPr>
        <w:t>permit</w:t>
      </w:r>
      <w:r w:rsidR="00516A52" w:rsidRPr="00CF04BC">
        <w:rPr>
          <w:rFonts w:asciiTheme="minorBidi" w:hAnsiTheme="minorBidi"/>
          <w:sz w:val="24"/>
          <w:szCs w:val="24"/>
        </w:rPr>
        <w:t>en</w:t>
      </w:r>
      <w:r w:rsidRPr="00CF04BC">
        <w:rPr>
          <w:rFonts w:asciiTheme="minorBidi" w:hAnsiTheme="minorBidi"/>
          <w:sz w:val="24"/>
          <w:szCs w:val="24"/>
        </w:rPr>
        <w:t xml:space="preserve"> al suelo adaptarse a las nuevas </w:t>
      </w:r>
      <w:r w:rsidR="00516A52" w:rsidRPr="00CF04BC">
        <w:rPr>
          <w:rFonts w:asciiTheme="minorBidi" w:hAnsiTheme="minorBidi"/>
          <w:sz w:val="24"/>
          <w:szCs w:val="24"/>
        </w:rPr>
        <w:t>condiciones;</w:t>
      </w:r>
      <w:r w:rsidRPr="00CF04BC">
        <w:rPr>
          <w:rFonts w:asciiTheme="minorBidi" w:hAnsiTheme="minorBidi"/>
          <w:sz w:val="24"/>
          <w:szCs w:val="24"/>
        </w:rPr>
        <w:t xml:space="preserve"> </w:t>
      </w:r>
      <w:r w:rsidR="00AC74BC" w:rsidRPr="00CF04BC">
        <w:rPr>
          <w:rFonts w:asciiTheme="minorBidi" w:hAnsiTheme="minorBidi"/>
          <w:sz w:val="24"/>
          <w:szCs w:val="24"/>
        </w:rPr>
        <w:t xml:space="preserve">en comparación con los efectos </w:t>
      </w:r>
      <w:r w:rsidR="00013D0B" w:rsidRPr="00CF04BC">
        <w:rPr>
          <w:rFonts w:asciiTheme="minorBidi" w:hAnsiTheme="minorBidi"/>
          <w:sz w:val="24"/>
          <w:szCs w:val="24"/>
        </w:rPr>
        <w:t>de las</w:t>
      </w:r>
      <w:r w:rsidRPr="00CF04BC">
        <w:rPr>
          <w:rFonts w:asciiTheme="minorBidi" w:hAnsiTheme="minorBidi"/>
          <w:sz w:val="24"/>
          <w:szCs w:val="24"/>
        </w:rPr>
        <w:t xml:space="preserve"> actividades </w:t>
      </w:r>
      <w:r w:rsidR="00516A52" w:rsidRPr="00CF04BC">
        <w:rPr>
          <w:rFonts w:asciiTheme="minorBidi" w:hAnsiTheme="minorBidi"/>
          <w:sz w:val="24"/>
          <w:szCs w:val="24"/>
        </w:rPr>
        <w:t>del ser humano</w:t>
      </w:r>
      <w:r w:rsidR="00AC74BC" w:rsidRPr="00CF04BC">
        <w:rPr>
          <w:rFonts w:asciiTheme="minorBidi" w:hAnsiTheme="minorBidi"/>
          <w:sz w:val="24"/>
          <w:szCs w:val="24"/>
        </w:rPr>
        <w:t xml:space="preserve"> que no permiten la adaptación y recuperación del suelo</w:t>
      </w:r>
      <w:r w:rsidRPr="00CF04BC">
        <w:rPr>
          <w:rFonts w:asciiTheme="minorBidi" w:hAnsiTheme="minorBidi"/>
          <w:sz w:val="24"/>
          <w:szCs w:val="24"/>
        </w:rPr>
        <w:t xml:space="preserve">, </w:t>
      </w:r>
      <w:r w:rsidR="00AC74BC" w:rsidRPr="00CF04BC">
        <w:rPr>
          <w:rFonts w:asciiTheme="minorBidi" w:hAnsiTheme="minorBidi"/>
          <w:sz w:val="24"/>
          <w:szCs w:val="24"/>
        </w:rPr>
        <w:t>alterando</w:t>
      </w:r>
      <w:r w:rsidRPr="00CF04BC">
        <w:rPr>
          <w:rFonts w:asciiTheme="minorBidi" w:hAnsiTheme="minorBidi"/>
          <w:sz w:val="24"/>
          <w:szCs w:val="24"/>
        </w:rPr>
        <w:t xml:space="preserve"> el balance entre el suelo y su medio ambiente, </w:t>
      </w:r>
      <w:r w:rsidRPr="00CF04BC">
        <w:rPr>
          <w:rFonts w:asciiTheme="minorBidi" w:hAnsiTheme="minorBidi"/>
          <w:sz w:val="24"/>
          <w:szCs w:val="24"/>
        </w:rPr>
        <w:lastRenderedPageBreak/>
        <w:t xml:space="preserve">ocasionan alteraciones drásticas en las propiedades y procesos </w:t>
      </w:r>
      <w:r w:rsidR="00516A52" w:rsidRPr="00CF04BC">
        <w:rPr>
          <w:rFonts w:asciiTheme="minorBidi" w:hAnsiTheme="minorBidi"/>
          <w:sz w:val="24"/>
          <w:szCs w:val="24"/>
        </w:rPr>
        <w:t xml:space="preserve">bioquímicos </w:t>
      </w:r>
      <w:r w:rsidRPr="00CF04BC">
        <w:rPr>
          <w:rFonts w:asciiTheme="minorBidi" w:hAnsiTheme="minorBidi"/>
          <w:sz w:val="24"/>
          <w:szCs w:val="24"/>
        </w:rPr>
        <w:t>del suelo</w:t>
      </w:r>
      <w:r w:rsidR="00D80F08" w:rsidRPr="00CF04BC">
        <w:rPr>
          <w:rFonts w:asciiTheme="minorBidi" w:hAnsiTheme="minorBidi"/>
          <w:sz w:val="24"/>
          <w:szCs w:val="24"/>
        </w:rPr>
        <w:t>.</w:t>
      </w:r>
    </w:p>
    <w:p w14:paraId="4B2AA0A0" w14:textId="77777777" w:rsidR="00D80F08" w:rsidRPr="00CF04BC" w:rsidRDefault="00D80F08" w:rsidP="00CF25CC">
      <w:pPr>
        <w:spacing w:before="240" w:line="360" w:lineRule="auto"/>
        <w:jc w:val="both"/>
        <w:rPr>
          <w:rFonts w:asciiTheme="minorBidi" w:hAnsiTheme="minorBidi"/>
          <w:sz w:val="24"/>
          <w:szCs w:val="24"/>
        </w:rPr>
      </w:pPr>
      <w:r w:rsidRPr="00CF04BC">
        <w:rPr>
          <w:rFonts w:asciiTheme="minorBidi" w:hAnsiTheme="minorBidi"/>
          <w:sz w:val="24"/>
          <w:szCs w:val="24"/>
        </w:rPr>
        <w:t>La degradación del suelo se refiere a los procesos inducidos por las actividades humanas que disminuyen su productividad biológica, química y su capacidad actual o futura para sostener la vida humana (</w:t>
      </w:r>
      <w:proofErr w:type="spellStart"/>
      <w:r w:rsidRPr="00CF04BC">
        <w:rPr>
          <w:rFonts w:asciiTheme="minorBidi" w:hAnsiTheme="minorBidi"/>
          <w:sz w:val="24"/>
          <w:szCs w:val="24"/>
        </w:rPr>
        <w:t>Oldeman</w:t>
      </w:r>
      <w:proofErr w:type="spellEnd"/>
      <w:r w:rsidRPr="00CF04BC">
        <w:rPr>
          <w:rFonts w:asciiTheme="minorBidi" w:hAnsiTheme="minorBidi"/>
          <w:sz w:val="24"/>
          <w:szCs w:val="24"/>
        </w:rPr>
        <w:t>, 1998). Resulta de la interacción de factores ambientales, como el tipo de suelo, la topografía y el clima, y de factores humanos, como la deforestación, el sobrepastoreo, los de sistemas agrarios inapropiados y el impacto que causan las políticas públicas en el medio ambiente y el uso de los recursos naturales.</w:t>
      </w:r>
    </w:p>
    <w:p w14:paraId="3D610340" w14:textId="4F01B9A2" w:rsidR="00D80F08" w:rsidRPr="00CF04BC" w:rsidRDefault="00D80F08" w:rsidP="00CF25CC">
      <w:pPr>
        <w:spacing w:before="240" w:line="360" w:lineRule="auto"/>
        <w:jc w:val="both"/>
        <w:rPr>
          <w:rFonts w:asciiTheme="minorBidi" w:hAnsiTheme="minorBidi"/>
          <w:sz w:val="24"/>
          <w:szCs w:val="24"/>
        </w:rPr>
      </w:pPr>
      <w:r w:rsidRPr="00CF04BC">
        <w:rPr>
          <w:rFonts w:asciiTheme="minorBidi" w:hAnsiTheme="minorBidi"/>
          <w:sz w:val="24"/>
          <w:szCs w:val="24"/>
        </w:rPr>
        <w:t xml:space="preserve">Los procesos de la degradación del suelo </w:t>
      </w:r>
      <w:r w:rsidR="00205B50" w:rsidRPr="00CF04BC">
        <w:rPr>
          <w:rFonts w:asciiTheme="minorBidi" w:hAnsiTheme="minorBidi"/>
          <w:sz w:val="24"/>
          <w:szCs w:val="24"/>
        </w:rPr>
        <w:t>es algo recurrente en todo el mundo</w:t>
      </w:r>
      <w:r w:rsidRPr="00CF04BC">
        <w:rPr>
          <w:rFonts w:asciiTheme="minorBidi" w:hAnsiTheme="minorBidi"/>
          <w:sz w:val="24"/>
          <w:szCs w:val="24"/>
        </w:rPr>
        <w:t xml:space="preserve">, con diferentes niveles e impactos en </w:t>
      </w:r>
      <w:r w:rsidR="00205B50" w:rsidRPr="00CF04BC">
        <w:rPr>
          <w:rFonts w:asciiTheme="minorBidi" w:hAnsiTheme="minorBidi"/>
          <w:sz w:val="24"/>
          <w:szCs w:val="24"/>
        </w:rPr>
        <w:t xml:space="preserve">el medio ambiente, la economía y </w:t>
      </w:r>
      <w:r w:rsidR="003562AE" w:rsidRPr="00CF04BC">
        <w:rPr>
          <w:rFonts w:asciiTheme="minorBidi" w:hAnsiTheme="minorBidi"/>
          <w:sz w:val="24"/>
          <w:szCs w:val="24"/>
        </w:rPr>
        <w:t>sociedad. La</w:t>
      </w:r>
      <w:r w:rsidRPr="00CF04BC">
        <w:rPr>
          <w:rFonts w:asciiTheme="minorBidi" w:hAnsiTheme="minorBidi"/>
          <w:sz w:val="24"/>
          <w:szCs w:val="24"/>
        </w:rPr>
        <w:t xml:space="preserve"> FAO define a la degradación como un cambio en la salud del suelo, que se refleja en la disminución de la capacidad del ecosistema para producir bienes y servicios ambientales, tanto directos como indirectos (FAO, s/a). </w:t>
      </w:r>
      <w:r w:rsidR="002440BD">
        <w:rPr>
          <w:rFonts w:asciiTheme="minorBidi" w:hAnsiTheme="minorBidi"/>
          <w:sz w:val="24"/>
          <w:szCs w:val="24"/>
        </w:rPr>
        <w:t>E</w:t>
      </w:r>
      <w:r w:rsidR="00205B50" w:rsidRPr="00CF04BC">
        <w:rPr>
          <w:rFonts w:asciiTheme="minorBidi" w:hAnsiTheme="minorBidi"/>
          <w:sz w:val="24"/>
          <w:szCs w:val="24"/>
        </w:rPr>
        <w:t>l impacto</w:t>
      </w:r>
      <w:r w:rsidR="002440BD">
        <w:rPr>
          <w:rFonts w:asciiTheme="minorBidi" w:hAnsiTheme="minorBidi"/>
          <w:sz w:val="24"/>
          <w:szCs w:val="24"/>
        </w:rPr>
        <w:t xml:space="preserve"> de la erosión de los suelos </w:t>
      </w:r>
      <w:r w:rsidR="00205B50" w:rsidRPr="00CF04BC">
        <w:rPr>
          <w:rFonts w:asciiTheme="minorBidi" w:hAnsiTheme="minorBidi"/>
          <w:sz w:val="24"/>
          <w:szCs w:val="24"/>
        </w:rPr>
        <w:t xml:space="preserve">depende de la interacción de </w:t>
      </w:r>
      <w:r w:rsidR="009748B8" w:rsidRPr="00CF04BC">
        <w:rPr>
          <w:rFonts w:asciiTheme="minorBidi" w:hAnsiTheme="minorBidi"/>
          <w:sz w:val="24"/>
          <w:szCs w:val="24"/>
        </w:rPr>
        <w:t>diversos factores como</w:t>
      </w:r>
      <w:r w:rsidRPr="00CF04BC">
        <w:rPr>
          <w:rFonts w:asciiTheme="minorBidi" w:hAnsiTheme="minorBidi"/>
          <w:sz w:val="24"/>
          <w:szCs w:val="24"/>
        </w:rPr>
        <w:t xml:space="preserve"> el tipo de suelo, el relieve, la vegetación y el clima; de factores socioeconómicos como la densidad </w:t>
      </w:r>
      <w:r w:rsidR="009748B8" w:rsidRPr="00CF04BC">
        <w:rPr>
          <w:rFonts w:asciiTheme="minorBidi" w:hAnsiTheme="minorBidi"/>
          <w:sz w:val="24"/>
          <w:szCs w:val="24"/>
        </w:rPr>
        <w:t>poblacional, el</w:t>
      </w:r>
      <w:r w:rsidR="00205B50" w:rsidRPr="00CF04BC">
        <w:rPr>
          <w:rFonts w:asciiTheme="minorBidi" w:hAnsiTheme="minorBidi"/>
          <w:sz w:val="24"/>
          <w:szCs w:val="24"/>
        </w:rPr>
        <w:t xml:space="preserve"> uso de suelos, la </w:t>
      </w:r>
      <w:r w:rsidRPr="00CF04BC">
        <w:rPr>
          <w:rFonts w:asciiTheme="minorBidi" w:hAnsiTheme="minorBidi"/>
          <w:sz w:val="24"/>
          <w:szCs w:val="24"/>
        </w:rPr>
        <w:t xml:space="preserve">tenencia de la tierra, las políticas ambientales y </w:t>
      </w:r>
      <w:r w:rsidR="009748B8" w:rsidRPr="00CF04BC">
        <w:rPr>
          <w:rFonts w:asciiTheme="minorBidi" w:hAnsiTheme="minorBidi"/>
          <w:sz w:val="24"/>
          <w:szCs w:val="24"/>
        </w:rPr>
        <w:t xml:space="preserve">la </w:t>
      </w:r>
      <w:r w:rsidRPr="00CF04BC">
        <w:rPr>
          <w:rFonts w:asciiTheme="minorBidi" w:hAnsiTheme="minorBidi"/>
          <w:sz w:val="24"/>
          <w:szCs w:val="24"/>
        </w:rPr>
        <w:t>gestión del suelo (</w:t>
      </w:r>
      <w:proofErr w:type="spellStart"/>
      <w:r w:rsidRPr="00CF04BC">
        <w:rPr>
          <w:rFonts w:asciiTheme="minorBidi" w:hAnsiTheme="minorBidi"/>
          <w:sz w:val="24"/>
          <w:szCs w:val="24"/>
        </w:rPr>
        <w:t>Gardi</w:t>
      </w:r>
      <w:proofErr w:type="spellEnd"/>
      <w:r w:rsidRPr="00CF04BC">
        <w:rPr>
          <w:rFonts w:asciiTheme="minorBidi" w:hAnsiTheme="minorBidi"/>
          <w:sz w:val="24"/>
          <w:szCs w:val="24"/>
        </w:rPr>
        <w:t xml:space="preserve"> et al., 2014).</w:t>
      </w:r>
    </w:p>
    <w:p w14:paraId="596565CD" w14:textId="46E3FE4E" w:rsidR="00D32A2B" w:rsidRPr="00CF04BC" w:rsidRDefault="00D32A2B" w:rsidP="00D32A2B">
      <w:pPr>
        <w:spacing w:before="240" w:line="360" w:lineRule="auto"/>
        <w:jc w:val="both"/>
        <w:rPr>
          <w:rFonts w:asciiTheme="minorBidi" w:hAnsiTheme="minorBidi"/>
          <w:sz w:val="24"/>
          <w:szCs w:val="24"/>
        </w:rPr>
      </w:pPr>
      <w:r w:rsidRPr="00CF04BC">
        <w:rPr>
          <w:rFonts w:asciiTheme="minorBidi" w:hAnsiTheme="minorBidi"/>
          <w:sz w:val="24"/>
          <w:szCs w:val="24"/>
        </w:rPr>
        <w:t xml:space="preserve">En México, debido a la falta de rotación de cultivos, el abuso de herbicidas, insecticidas y al uso de abonos inorgánicos la tierra se ha visto seriamente afectada, la explotación de los campos de cultivo ha sido exhaustiva de tal modo que no se le han retribuido los nutrientes que año con año son utilizados y que se requieren para seguir produciendo cosechas </w:t>
      </w:r>
      <w:r w:rsidR="002440BD">
        <w:rPr>
          <w:rFonts w:asciiTheme="minorBidi" w:hAnsiTheme="minorBidi"/>
          <w:sz w:val="24"/>
          <w:szCs w:val="24"/>
        </w:rPr>
        <w:t xml:space="preserve">en cantidad y </w:t>
      </w:r>
      <w:r w:rsidRPr="00CF04BC">
        <w:rPr>
          <w:rFonts w:asciiTheme="minorBidi" w:hAnsiTheme="minorBidi"/>
          <w:sz w:val="24"/>
          <w:szCs w:val="24"/>
        </w:rPr>
        <w:t>calidad</w:t>
      </w:r>
      <w:r w:rsidR="002440BD">
        <w:rPr>
          <w:rFonts w:asciiTheme="minorBidi" w:hAnsiTheme="minorBidi"/>
          <w:sz w:val="24"/>
          <w:szCs w:val="24"/>
        </w:rPr>
        <w:t xml:space="preserve"> requerida</w:t>
      </w:r>
      <w:r w:rsidRPr="00CF04BC">
        <w:rPr>
          <w:rFonts w:asciiTheme="minorBidi" w:hAnsiTheme="minorBidi"/>
          <w:sz w:val="24"/>
          <w:szCs w:val="24"/>
        </w:rPr>
        <w:t xml:space="preserve">. En los últimos años se han utilizado </w:t>
      </w:r>
      <w:r w:rsidR="002440BD">
        <w:rPr>
          <w:rFonts w:asciiTheme="minorBidi" w:hAnsiTheme="minorBidi"/>
          <w:sz w:val="24"/>
          <w:szCs w:val="24"/>
        </w:rPr>
        <w:t xml:space="preserve">y abusado del uso de </w:t>
      </w:r>
      <w:r w:rsidRPr="00CF04BC">
        <w:rPr>
          <w:rFonts w:asciiTheme="minorBidi" w:hAnsiTheme="minorBidi"/>
          <w:sz w:val="24"/>
          <w:szCs w:val="24"/>
        </w:rPr>
        <w:t xml:space="preserve">fertilizantes, pesticidas, insecticidas y foliares, los cuales alteran las propiedades adecuadas de la tierra. </w:t>
      </w:r>
      <w:r w:rsidR="00C2397C" w:rsidRPr="00CF04BC">
        <w:rPr>
          <w:rFonts w:asciiTheme="minorBidi" w:hAnsiTheme="minorBidi"/>
          <w:sz w:val="24"/>
          <w:szCs w:val="24"/>
        </w:rPr>
        <w:t xml:space="preserve">Sumando a lo anterior </w:t>
      </w:r>
      <w:r w:rsidR="003562AE" w:rsidRPr="00CF04BC">
        <w:rPr>
          <w:rFonts w:asciiTheme="minorBidi" w:hAnsiTheme="minorBidi"/>
          <w:sz w:val="24"/>
          <w:szCs w:val="24"/>
        </w:rPr>
        <w:t>está</w:t>
      </w:r>
      <w:r w:rsidR="00C2397C" w:rsidRPr="00CF04BC">
        <w:rPr>
          <w:rFonts w:asciiTheme="minorBidi" w:hAnsiTheme="minorBidi"/>
          <w:sz w:val="24"/>
          <w:szCs w:val="24"/>
        </w:rPr>
        <w:t xml:space="preserve"> la </w:t>
      </w:r>
      <w:r w:rsidRPr="00CF04BC">
        <w:rPr>
          <w:rFonts w:asciiTheme="minorBidi" w:hAnsiTheme="minorBidi"/>
          <w:sz w:val="24"/>
          <w:szCs w:val="24"/>
        </w:rPr>
        <w:t>falta de capacitación de los campesinos</w:t>
      </w:r>
      <w:r w:rsidR="00C2397C" w:rsidRPr="00CF04BC">
        <w:rPr>
          <w:rFonts w:asciiTheme="minorBidi" w:hAnsiTheme="minorBidi"/>
          <w:sz w:val="24"/>
          <w:szCs w:val="24"/>
        </w:rPr>
        <w:t xml:space="preserve"> y las políticas públicas</w:t>
      </w:r>
      <w:r w:rsidR="002440BD">
        <w:rPr>
          <w:rFonts w:asciiTheme="minorBidi" w:hAnsiTheme="minorBidi"/>
          <w:sz w:val="24"/>
          <w:szCs w:val="24"/>
        </w:rPr>
        <w:t xml:space="preserve"> de sobreexplotación </w:t>
      </w:r>
      <w:r w:rsidR="00C2397C" w:rsidRPr="00CF04BC">
        <w:rPr>
          <w:rFonts w:asciiTheme="minorBidi" w:hAnsiTheme="minorBidi"/>
          <w:sz w:val="24"/>
          <w:szCs w:val="24"/>
        </w:rPr>
        <w:t xml:space="preserve">que durante años han fomentado el uso de agroquímicos atendiendo más intereses de empresas trasnacionales que </w:t>
      </w:r>
      <w:r w:rsidR="002440BD">
        <w:rPr>
          <w:rFonts w:asciiTheme="minorBidi" w:hAnsiTheme="minorBidi"/>
          <w:sz w:val="24"/>
          <w:szCs w:val="24"/>
        </w:rPr>
        <w:t>las necesidades d</w:t>
      </w:r>
      <w:r w:rsidR="00C2397C" w:rsidRPr="00CF04BC">
        <w:rPr>
          <w:rFonts w:asciiTheme="minorBidi" w:hAnsiTheme="minorBidi"/>
          <w:sz w:val="24"/>
          <w:szCs w:val="24"/>
        </w:rPr>
        <w:t>el campo y campesinos</w:t>
      </w:r>
      <w:r w:rsidRPr="00CF04BC">
        <w:rPr>
          <w:rFonts w:asciiTheme="minorBidi" w:hAnsiTheme="minorBidi"/>
          <w:sz w:val="24"/>
          <w:szCs w:val="24"/>
        </w:rPr>
        <w:t>.</w:t>
      </w:r>
    </w:p>
    <w:p w14:paraId="21FF43B0" w14:textId="0FC004B6" w:rsidR="00D32A2B" w:rsidRPr="00CF04BC" w:rsidRDefault="00D32A2B" w:rsidP="00C2397C">
      <w:pPr>
        <w:spacing w:before="240" w:line="360" w:lineRule="auto"/>
        <w:jc w:val="both"/>
        <w:rPr>
          <w:rFonts w:asciiTheme="minorBidi" w:hAnsiTheme="minorBidi"/>
          <w:sz w:val="24"/>
          <w:szCs w:val="24"/>
        </w:rPr>
      </w:pPr>
      <w:r w:rsidRPr="00CF04BC">
        <w:rPr>
          <w:rFonts w:asciiTheme="minorBidi" w:hAnsiTheme="minorBidi"/>
          <w:sz w:val="24"/>
          <w:szCs w:val="24"/>
        </w:rPr>
        <w:lastRenderedPageBreak/>
        <w:t xml:space="preserve">En México, la desertificación forma parte de un problema de orden nacional que es la degradación de suelos en zonas de usos agropecuarios y forestales en tierras secas y montañosas principalmente. La desertificación </w:t>
      </w:r>
      <w:r w:rsidR="00C2397C" w:rsidRPr="00CF04BC">
        <w:rPr>
          <w:rFonts w:asciiTheme="minorBidi" w:hAnsiTheme="minorBidi"/>
          <w:sz w:val="24"/>
          <w:szCs w:val="24"/>
        </w:rPr>
        <w:t>e</w:t>
      </w:r>
      <w:r w:rsidRPr="00CF04BC">
        <w:rPr>
          <w:rFonts w:asciiTheme="minorBidi" w:hAnsiTheme="minorBidi"/>
          <w:sz w:val="24"/>
          <w:szCs w:val="24"/>
        </w:rPr>
        <w:t>s una cuestión de pobreza y bienestar humano, así como de la preservación del medio ambiente. Los problemas sociales</w:t>
      </w:r>
      <w:r w:rsidR="00C2397C" w:rsidRPr="00CF04BC">
        <w:rPr>
          <w:rFonts w:asciiTheme="minorBidi" w:hAnsiTheme="minorBidi"/>
          <w:sz w:val="24"/>
          <w:szCs w:val="24"/>
        </w:rPr>
        <w:t>,</w:t>
      </w:r>
      <w:r w:rsidRPr="00CF04BC">
        <w:rPr>
          <w:rFonts w:asciiTheme="minorBidi" w:hAnsiTheme="minorBidi"/>
          <w:sz w:val="24"/>
          <w:szCs w:val="24"/>
        </w:rPr>
        <w:t xml:space="preserve"> económicos, de seguridad alimenticia, migraciones y la estabilidad política, están </w:t>
      </w:r>
      <w:r w:rsidR="00C2397C" w:rsidRPr="00CF04BC">
        <w:rPr>
          <w:rFonts w:asciiTheme="minorBidi" w:hAnsiTheme="minorBidi"/>
          <w:sz w:val="24"/>
          <w:szCs w:val="24"/>
        </w:rPr>
        <w:t xml:space="preserve">íntimamente </w:t>
      </w:r>
      <w:r w:rsidRPr="00CF04BC">
        <w:rPr>
          <w:rFonts w:asciiTheme="minorBidi" w:hAnsiTheme="minorBidi"/>
          <w:sz w:val="24"/>
          <w:szCs w:val="24"/>
        </w:rPr>
        <w:t xml:space="preserve">relacionados con la degradación de suelos </w:t>
      </w:r>
      <w:r w:rsidR="00C2397C" w:rsidRPr="00CF04BC">
        <w:rPr>
          <w:rFonts w:asciiTheme="minorBidi" w:hAnsiTheme="minorBidi"/>
          <w:sz w:val="24"/>
          <w:szCs w:val="24"/>
        </w:rPr>
        <w:t>entre otros aspectos ambientales.</w:t>
      </w:r>
    </w:p>
    <w:p w14:paraId="292F7BA1" w14:textId="153E7DDB" w:rsidR="00D80F08" w:rsidRPr="00CF04BC" w:rsidRDefault="00D80F08" w:rsidP="00CF25CC">
      <w:pPr>
        <w:spacing w:before="240" w:line="360" w:lineRule="auto"/>
        <w:jc w:val="both"/>
        <w:rPr>
          <w:rFonts w:asciiTheme="minorBidi" w:hAnsiTheme="minorBidi"/>
          <w:sz w:val="24"/>
          <w:szCs w:val="24"/>
        </w:rPr>
      </w:pPr>
      <w:r w:rsidRPr="00CF04BC">
        <w:rPr>
          <w:rFonts w:asciiTheme="minorBidi" w:hAnsiTheme="minorBidi"/>
          <w:sz w:val="24"/>
          <w:szCs w:val="24"/>
        </w:rPr>
        <w:t xml:space="preserve">Los resultados de la investigación de CONAFOR, SEMARNAT y </w:t>
      </w:r>
      <w:r w:rsidR="003562AE" w:rsidRPr="00CF04BC">
        <w:rPr>
          <w:rFonts w:asciiTheme="minorBidi" w:hAnsiTheme="minorBidi"/>
          <w:sz w:val="24"/>
          <w:szCs w:val="24"/>
        </w:rPr>
        <w:t xml:space="preserve">La </w:t>
      </w:r>
      <w:r w:rsidRPr="00CF04BC">
        <w:rPr>
          <w:rFonts w:asciiTheme="minorBidi" w:hAnsiTheme="minorBidi"/>
          <w:sz w:val="24"/>
          <w:szCs w:val="24"/>
        </w:rPr>
        <w:t>Universidad Autónoma de Chapingo muestran que</w:t>
      </w:r>
      <w:r w:rsidR="00D32A2B" w:rsidRPr="00CF04BC">
        <w:rPr>
          <w:rFonts w:asciiTheme="minorBidi" w:hAnsiTheme="minorBidi"/>
          <w:sz w:val="24"/>
          <w:szCs w:val="24"/>
        </w:rPr>
        <w:t xml:space="preserve"> en México </w:t>
      </w:r>
      <w:r w:rsidRPr="00CF04BC">
        <w:rPr>
          <w:rFonts w:asciiTheme="minorBidi" w:hAnsiTheme="minorBidi"/>
          <w:sz w:val="24"/>
          <w:szCs w:val="24"/>
        </w:rPr>
        <w:t>42% de la superficie nacional podría estar afectada por erosión hídrica, y que 17 entidades federativas presentarían daño en más de 50% de su territorio, entre ellas Guerrero (79.3%), Puebla (76.6%), Morelos (75.2%), Oaxaca (74.6%) y Estado de México (73.7%). También las regiones montañosas de las Sierras Madre Oriental, Occidental y del Sur, así como vastas regiones de Chiapas y las entidades del centro del país, tendrían riesgo de presentar alta y muy alta pérdida de suelo por erosión hídrica.</w:t>
      </w:r>
    </w:p>
    <w:p w14:paraId="1DA68597" w14:textId="5E470476" w:rsidR="00D80F08" w:rsidRPr="00CF04BC" w:rsidRDefault="00D80F08" w:rsidP="00CF25CC">
      <w:pPr>
        <w:spacing w:before="240" w:line="360" w:lineRule="auto"/>
        <w:jc w:val="both"/>
        <w:rPr>
          <w:rFonts w:asciiTheme="minorBidi" w:hAnsiTheme="minorBidi"/>
          <w:sz w:val="24"/>
          <w:szCs w:val="24"/>
        </w:rPr>
      </w:pPr>
      <w:r w:rsidRPr="00CF04BC">
        <w:rPr>
          <w:rFonts w:asciiTheme="minorBidi" w:hAnsiTheme="minorBidi"/>
          <w:sz w:val="24"/>
          <w:szCs w:val="24"/>
        </w:rPr>
        <w:t>El estudio realizado en 2003 por SEMARNAT titulado “Evaluación de la Degradación del Suelo causada por en el hombre en la República Mexicana” es hasta hoy el estudio de degradación de mayor resolución que se ha hecho para México; los resultados de esta evaluación indican que el 44.9% de los suelos del país se encontraban afectados por algún proceso de degradación. La degradación química ocupaba el primer lugar en extensión (34 millones de ha, 17.8% del territorio nacional), seguida por la erosión hídrica (22.7 millones de ha, 11.9%), eólica (18.1 millones de ha, 9.5%) y, al final, la degradación física (10.8 millones de ha, 5.7%); mientras que los suelos sin degradación aparente ocupaban el 55.1% restante del territorio nacional. Los cuatro procesos de degradación del suelo, así como la superficie sin degradación aparente, se detectaron tanto en suelos de ecosistemas naturales como manejados.</w:t>
      </w:r>
    </w:p>
    <w:p w14:paraId="185FAAE1" w14:textId="026498B0" w:rsidR="00D80F08" w:rsidRPr="00CF04BC" w:rsidRDefault="00D80F08" w:rsidP="00CF25CC">
      <w:pPr>
        <w:spacing w:before="240" w:line="360" w:lineRule="auto"/>
        <w:jc w:val="both"/>
        <w:rPr>
          <w:rFonts w:asciiTheme="minorBidi" w:hAnsiTheme="minorBidi"/>
          <w:sz w:val="24"/>
          <w:szCs w:val="24"/>
        </w:rPr>
      </w:pPr>
      <w:r w:rsidRPr="00CF04BC">
        <w:rPr>
          <w:rFonts w:asciiTheme="minorBidi" w:hAnsiTheme="minorBidi"/>
          <w:sz w:val="24"/>
          <w:szCs w:val="24"/>
        </w:rPr>
        <w:lastRenderedPageBreak/>
        <w:t>En la degradación química predominó la disminución de la fertilidad (92.7% de la superficie nacional con degradación química) y en la física, la compactación (68.2%</w:t>
      </w:r>
      <w:r w:rsidR="003562AE" w:rsidRPr="00CF04BC">
        <w:rPr>
          <w:rFonts w:asciiTheme="minorBidi" w:hAnsiTheme="minorBidi"/>
          <w:sz w:val="24"/>
          <w:szCs w:val="24"/>
        </w:rPr>
        <w:t>)</w:t>
      </w:r>
      <w:r w:rsidRPr="00CF04BC">
        <w:rPr>
          <w:rFonts w:asciiTheme="minorBidi" w:hAnsiTheme="minorBidi"/>
          <w:sz w:val="24"/>
          <w:szCs w:val="24"/>
        </w:rPr>
        <w:t xml:space="preserve"> de la superficie nacional con degradación física.</w:t>
      </w:r>
    </w:p>
    <w:p w14:paraId="75C0F2E3" w14:textId="516F0CC4" w:rsidR="00BB601F" w:rsidRPr="00CF04BC" w:rsidRDefault="00F450FA" w:rsidP="00CF25CC">
      <w:pPr>
        <w:spacing w:before="240" w:line="360" w:lineRule="auto"/>
        <w:jc w:val="both"/>
        <w:rPr>
          <w:rFonts w:asciiTheme="minorBidi" w:hAnsiTheme="minorBidi"/>
          <w:sz w:val="24"/>
          <w:szCs w:val="24"/>
        </w:rPr>
      </w:pPr>
      <w:r w:rsidRPr="00CF04BC">
        <w:rPr>
          <w:rFonts w:asciiTheme="minorBidi" w:hAnsiTheme="minorBidi"/>
          <w:sz w:val="24"/>
          <w:szCs w:val="24"/>
        </w:rPr>
        <w:t>En México, 11.9 % del área de tierra es destinada a los cultivos (Banco Mundial, 2015). En los terrenos agrícolas son esenciales los elementos nutritivos para obtener un alto rendimiento de los cultivos con lo cual se mide la calidad del suelo, que no es más que su capacidad de funcionar para tener una buena productividad; es por ello que se tiene la urgente necesidad de recuperar y mantener la fertilidad del suelo en óptimos niveles, lo que le permite proporcionar los elementos adecuados, en cantidad conveniente y en equilibrio apropiado, para el crecimiento y producción del cultivo (</w:t>
      </w:r>
      <w:r w:rsidR="003562AE" w:rsidRPr="00CF04BC">
        <w:rPr>
          <w:rFonts w:asciiTheme="minorBidi" w:hAnsiTheme="minorBidi"/>
          <w:szCs w:val="24"/>
        </w:rPr>
        <w:t xml:space="preserve">FAO, SAGARPA, </w:t>
      </w:r>
      <w:r w:rsidRPr="00CF04BC">
        <w:rPr>
          <w:rFonts w:asciiTheme="minorBidi" w:hAnsiTheme="minorBidi"/>
          <w:sz w:val="24"/>
          <w:szCs w:val="24"/>
        </w:rPr>
        <w:t>2015).</w:t>
      </w:r>
    </w:p>
    <w:p w14:paraId="7B28D5D5" w14:textId="41FA7184" w:rsidR="00625909" w:rsidRPr="00CF04BC" w:rsidRDefault="009929F7" w:rsidP="00CF25CC">
      <w:pPr>
        <w:spacing w:before="240" w:line="360" w:lineRule="auto"/>
        <w:jc w:val="both"/>
        <w:rPr>
          <w:rFonts w:asciiTheme="minorBidi" w:hAnsiTheme="minorBidi"/>
          <w:sz w:val="24"/>
          <w:szCs w:val="24"/>
        </w:rPr>
      </w:pPr>
      <w:r w:rsidRPr="00CF04BC">
        <w:rPr>
          <w:rFonts w:asciiTheme="minorBidi" w:hAnsiTheme="minorBidi"/>
          <w:sz w:val="24"/>
          <w:szCs w:val="24"/>
        </w:rPr>
        <w:t xml:space="preserve">Como lo establece la Organización de las Naciones Unidas para la alimentación y la </w:t>
      </w:r>
      <w:r w:rsidR="00625909" w:rsidRPr="00CF04BC">
        <w:rPr>
          <w:rFonts w:asciiTheme="minorBidi" w:hAnsiTheme="minorBidi"/>
          <w:sz w:val="24"/>
          <w:szCs w:val="24"/>
        </w:rPr>
        <w:t>A</w:t>
      </w:r>
      <w:r w:rsidRPr="00CF04BC">
        <w:rPr>
          <w:rFonts w:asciiTheme="minorBidi" w:hAnsiTheme="minorBidi"/>
          <w:sz w:val="24"/>
          <w:szCs w:val="24"/>
        </w:rPr>
        <w:t>gricultura</w:t>
      </w:r>
      <w:r w:rsidR="00625909" w:rsidRPr="00CF04BC">
        <w:rPr>
          <w:rFonts w:asciiTheme="minorBidi" w:hAnsiTheme="minorBidi"/>
          <w:sz w:val="24"/>
          <w:szCs w:val="24"/>
        </w:rPr>
        <w:t xml:space="preserve"> (</w:t>
      </w:r>
      <w:r w:rsidR="00E93E81" w:rsidRPr="00CF04BC">
        <w:rPr>
          <w:rFonts w:asciiTheme="minorBidi" w:hAnsiTheme="minorBidi"/>
          <w:sz w:val="24"/>
          <w:szCs w:val="24"/>
        </w:rPr>
        <w:t>FAO) uno</w:t>
      </w:r>
      <w:r w:rsidR="00CF0F0B" w:rsidRPr="00CF04BC">
        <w:rPr>
          <w:rFonts w:asciiTheme="minorBidi" w:hAnsiTheme="minorBidi"/>
          <w:sz w:val="24"/>
          <w:szCs w:val="24"/>
        </w:rPr>
        <w:t xml:space="preserve"> </w:t>
      </w:r>
      <w:r w:rsidRPr="00CF04BC">
        <w:rPr>
          <w:rFonts w:asciiTheme="minorBidi" w:hAnsiTheme="minorBidi"/>
          <w:sz w:val="24"/>
          <w:szCs w:val="24"/>
        </w:rPr>
        <w:t xml:space="preserve">de los ingredientes clave para un futuro </w:t>
      </w:r>
      <w:r w:rsidR="00625909" w:rsidRPr="00CF04BC">
        <w:rPr>
          <w:rFonts w:asciiTheme="minorBidi" w:hAnsiTheme="minorBidi"/>
          <w:sz w:val="24"/>
          <w:szCs w:val="24"/>
        </w:rPr>
        <w:t>con hambre cero</w:t>
      </w:r>
      <w:r w:rsidRPr="00CF04BC">
        <w:rPr>
          <w:rFonts w:asciiTheme="minorBidi" w:hAnsiTheme="minorBidi"/>
          <w:sz w:val="24"/>
          <w:szCs w:val="24"/>
        </w:rPr>
        <w:t xml:space="preserve"> es el suelo </w:t>
      </w:r>
      <w:r w:rsidR="00625909" w:rsidRPr="00CF04BC">
        <w:rPr>
          <w:rFonts w:asciiTheme="minorBidi" w:hAnsiTheme="minorBidi"/>
          <w:sz w:val="24"/>
          <w:szCs w:val="24"/>
        </w:rPr>
        <w:t>y la calidad de este o su fertilidad para la producción de alimentos.</w:t>
      </w:r>
      <w:r w:rsidRPr="00CF04BC">
        <w:rPr>
          <w:rFonts w:asciiTheme="minorBidi" w:hAnsiTheme="minorBidi"/>
          <w:sz w:val="24"/>
          <w:szCs w:val="24"/>
        </w:rPr>
        <w:t xml:space="preserve"> Aunque no lo parezca, el suelo está lleno de agua, nutrientes y microorganismos que son esenciales para producir nuestros alimentos. Sin embargo, el suelo es un recurso finito: restaurar incluso unos pocos centímetros puede llevar hasta mil años. Por lo tanto, si queremos garantizar la seguridad alimentaria y mejorar la nutrición en el futuro, tenemos que cuidar hoy nuestro suel</w:t>
      </w:r>
      <w:r w:rsidR="00625909" w:rsidRPr="00CF04BC">
        <w:rPr>
          <w:rFonts w:asciiTheme="minorBidi" w:hAnsiTheme="minorBidi"/>
          <w:sz w:val="24"/>
          <w:szCs w:val="24"/>
        </w:rPr>
        <w:t>o.</w:t>
      </w:r>
    </w:p>
    <w:p w14:paraId="5AA55433" w14:textId="77777777" w:rsidR="00D80F08" w:rsidRPr="00CF04BC" w:rsidRDefault="00D80F08" w:rsidP="00CF25CC">
      <w:pPr>
        <w:spacing w:before="240" w:line="360" w:lineRule="auto"/>
        <w:jc w:val="mediumKashida"/>
        <w:rPr>
          <w:rFonts w:asciiTheme="minorBidi" w:hAnsiTheme="minorBidi"/>
          <w:sz w:val="24"/>
          <w:szCs w:val="24"/>
        </w:rPr>
      </w:pPr>
      <w:r w:rsidRPr="00CF04BC">
        <w:rPr>
          <w:rFonts w:asciiTheme="minorBidi" w:hAnsiTheme="minorBidi"/>
          <w:sz w:val="24"/>
          <w:szCs w:val="24"/>
        </w:rPr>
        <w:t>La relevancia de la degradación de los suelos se debe a la pérdida y deterioro de la calidad de los servicios ambientales que se obtienen de él, siendo quizá los más importantes la producción de alimentos y la captación de agua. El problema de la degradación y de la pérdida de productividad de los suelos se extiende, en muchos casos, más allá de las afectaciones a este recurso, cuando zonas con coberturas forestales o de otros ecosistemas naturales se transforman a campos de cultivo, con lo cual, además de los daños a la biodiversidad, se producen grandes pérdidas de carbono orgánico del suelo y, por ende, la emisión de gases de efecto invernadero a la atmósfera.</w:t>
      </w:r>
    </w:p>
    <w:p w14:paraId="48355BD8" w14:textId="25972315" w:rsidR="00932E30" w:rsidRPr="00CF04BC" w:rsidRDefault="009F789D" w:rsidP="00D32A2B">
      <w:pPr>
        <w:spacing w:before="240" w:line="360" w:lineRule="auto"/>
        <w:jc w:val="both"/>
        <w:rPr>
          <w:rFonts w:asciiTheme="minorBidi" w:hAnsiTheme="minorBidi"/>
          <w:sz w:val="24"/>
          <w:szCs w:val="24"/>
        </w:rPr>
      </w:pPr>
      <w:r w:rsidRPr="00CF04BC">
        <w:rPr>
          <w:rFonts w:asciiTheme="minorBidi" w:hAnsiTheme="minorBidi"/>
          <w:sz w:val="24"/>
          <w:szCs w:val="24"/>
        </w:rPr>
        <w:lastRenderedPageBreak/>
        <w:t xml:space="preserve">Posterior a </w:t>
      </w:r>
      <w:r w:rsidR="00932E30" w:rsidRPr="00CF04BC">
        <w:rPr>
          <w:rFonts w:asciiTheme="minorBidi" w:hAnsiTheme="minorBidi"/>
          <w:sz w:val="24"/>
          <w:szCs w:val="24"/>
        </w:rPr>
        <w:t xml:space="preserve">la Segunda guerra mundial </w:t>
      </w:r>
      <w:r w:rsidRPr="00CF04BC">
        <w:rPr>
          <w:rFonts w:asciiTheme="minorBidi" w:hAnsiTheme="minorBidi"/>
          <w:sz w:val="24"/>
          <w:szCs w:val="24"/>
        </w:rPr>
        <w:t xml:space="preserve">y por necesidades apremiantes para producir alimentos </w:t>
      </w:r>
      <w:r w:rsidR="00932E30" w:rsidRPr="00CF04BC">
        <w:rPr>
          <w:rFonts w:asciiTheme="minorBidi" w:hAnsiTheme="minorBidi"/>
          <w:sz w:val="24"/>
          <w:szCs w:val="24"/>
        </w:rPr>
        <w:t xml:space="preserve">se buscó una manera de producir alimentos en </w:t>
      </w:r>
      <w:r w:rsidRPr="00CF04BC">
        <w:rPr>
          <w:rFonts w:asciiTheme="minorBidi" w:hAnsiTheme="minorBidi"/>
          <w:sz w:val="24"/>
          <w:szCs w:val="24"/>
        </w:rPr>
        <w:t>cantidad suficiente, dando paso al</w:t>
      </w:r>
      <w:r w:rsidR="00932E30" w:rsidRPr="00CF04BC">
        <w:rPr>
          <w:rFonts w:asciiTheme="minorBidi" w:hAnsiTheme="minorBidi"/>
          <w:sz w:val="24"/>
          <w:szCs w:val="24"/>
        </w:rPr>
        <w:t xml:space="preserve"> modelo de producción, llamado Revolución Verde. </w:t>
      </w:r>
      <w:r w:rsidRPr="00CF04BC">
        <w:rPr>
          <w:rFonts w:asciiTheme="minorBidi" w:hAnsiTheme="minorBidi"/>
          <w:sz w:val="24"/>
          <w:szCs w:val="24"/>
        </w:rPr>
        <w:t>U</w:t>
      </w:r>
      <w:r w:rsidR="00932E30" w:rsidRPr="00CF04BC">
        <w:rPr>
          <w:rFonts w:asciiTheme="minorBidi" w:hAnsiTheme="minorBidi"/>
          <w:sz w:val="24"/>
          <w:szCs w:val="24"/>
        </w:rPr>
        <w:t>n modelo de agricultura intensiva que tenía la finalidad de aumentar rendimientos de los cultivos, en el que se siembran monocultivos y se usan insumos agrícolas como los fertilizantes inorgánicos, plaguicidas y herbicidas</w:t>
      </w:r>
      <w:r w:rsidRPr="00CF04BC">
        <w:rPr>
          <w:rFonts w:asciiTheme="minorBidi" w:hAnsiTheme="minorBidi"/>
          <w:sz w:val="24"/>
          <w:szCs w:val="24"/>
        </w:rPr>
        <w:t xml:space="preserve"> buscando mayor rendimiento y </w:t>
      </w:r>
      <w:r w:rsidR="006244DA" w:rsidRPr="00CF04BC">
        <w:rPr>
          <w:rFonts w:asciiTheme="minorBidi" w:hAnsiTheme="minorBidi"/>
          <w:sz w:val="24"/>
          <w:szCs w:val="24"/>
        </w:rPr>
        <w:t>producción,</w:t>
      </w:r>
      <w:r w:rsidRPr="00CF04BC">
        <w:rPr>
          <w:rFonts w:asciiTheme="minorBidi" w:hAnsiTheme="minorBidi"/>
          <w:sz w:val="24"/>
          <w:szCs w:val="24"/>
        </w:rPr>
        <w:t xml:space="preserve"> pero se olvidó de la calidad de alimentos y de su impacto en salud ya que </w:t>
      </w:r>
      <w:r w:rsidR="006244DA" w:rsidRPr="00CF04BC">
        <w:rPr>
          <w:rFonts w:asciiTheme="minorBidi" w:hAnsiTheme="minorBidi"/>
          <w:sz w:val="24"/>
          <w:szCs w:val="24"/>
        </w:rPr>
        <w:t>hoy se</w:t>
      </w:r>
      <w:r w:rsidR="00932E30" w:rsidRPr="00CF04BC">
        <w:rPr>
          <w:rFonts w:asciiTheme="minorBidi" w:hAnsiTheme="minorBidi"/>
          <w:sz w:val="24"/>
          <w:szCs w:val="24"/>
        </w:rPr>
        <w:t xml:space="preserve"> sabe que los agroquímicos tienen efectos nocivos tanto para la salud de las personas como para el ambiente.</w:t>
      </w:r>
    </w:p>
    <w:p w14:paraId="42114B21" w14:textId="73DEA8CD" w:rsidR="00932E30" w:rsidRPr="00CF04BC" w:rsidRDefault="00932E30" w:rsidP="00D32A2B">
      <w:pPr>
        <w:spacing w:before="240" w:line="360" w:lineRule="auto"/>
        <w:jc w:val="both"/>
        <w:rPr>
          <w:rFonts w:asciiTheme="minorBidi" w:hAnsiTheme="minorBidi"/>
          <w:sz w:val="24"/>
          <w:szCs w:val="24"/>
        </w:rPr>
      </w:pPr>
      <w:r w:rsidRPr="00CF04BC">
        <w:rPr>
          <w:rFonts w:asciiTheme="minorBidi" w:hAnsiTheme="minorBidi"/>
          <w:sz w:val="24"/>
          <w:szCs w:val="24"/>
        </w:rPr>
        <w:t>Los fertilizantes inorgánicos y en general, los insumos agroquímicos, aumentan la productividad agrícola en los primeros años que se usan, sin embargo, se sabe que la productividad no se sostiene por mucho tiempo</w:t>
      </w:r>
      <w:r w:rsidR="006244DA" w:rsidRPr="00CF04BC">
        <w:rPr>
          <w:rFonts w:asciiTheme="minorBidi" w:hAnsiTheme="minorBidi"/>
          <w:sz w:val="24"/>
          <w:szCs w:val="24"/>
        </w:rPr>
        <w:t>, y lo peor a corto y mediano plazo provoca la perdida de suelo y de su fertilidad.</w:t>
      </w:r>
    </w:p>
    <w:p w14:paraId="2C7C0CC7" w14:textId="4F71A251" w:rsidR="00932E30" w:rsidRPr="00CF04BC" w:rsidRDefault="00932E30" w:rsidP="00D32A2B">
      <w:pPr>
        <w:spacing w:before="240" w:line="360" w:lineRule="auto"/>
        <w:jc w:val="both"/>
        <w:rPr>
          <w:rFonts w:asciiTheme="minorBidi" w:hAnsiTheme="minorBidi"/>
          <w:sz w:val="24"/>
          <w:szCs w:val="24"/>
        </w:rPr>
      </w:pPr>
      <w:r w:rsidRPr="00CF04BC">
        <w:rPr>
          <w:rFonts w:asciiTheme="minorBidi" w:hAnsiTheme="minorBidi"/>
          <w:sz w:val="24"/>
          <w:szCs w:val="24"/>
        </w:rPr>
        <w:t>El uso de fertilizantes nitrogenados en el mundo aumenta año tras año y su precio también se incrementa, esto debido a que el petróleo es fundamental para su elaboración, tanto como materia prima como la energía derivada de este. Hace 30 años México producía los fertilizantes químicos que usaba, sin embargo, ahora se importan más de la mitad. Considerando que las reservas de petróleo se están agotando y que su precio se elevará cada año, y que la demanda de los fertilizantes aumenta cada año, se espera que también el precio de los fertilizantes aumente en un mediano y largo plazo.</w:t>
      </w:r>
    </w:p>
    <w:p w14:paraId="2E02F554" w14:textId="3749A08D" w:rsidR="00932E30" w:rsidRPr="00CF04BC" w:rsidRDefault="00932E30" w:rsidP="00D32A2B">
      <w:pPr>
        <w:spacing w:before="240" w:line="360" w:lineRule="auto"/>
        <w:jc w:val="both"/>
        <w:rPr>
          <w:rFonts w:asciiTheme="minorBidi" w:hAnsiTheme="minorBidi"/>
          <w:sz w:val="24"/>
          <w:szCs w:val="24"/>
        </w:rPr>
      </w:pPr>
      <w:r w:rsidRPr="00CF04BC">
        <w:rPr>
          <w:rFonts w:asciiTheme="minorBidi" w:hAnsiTheme="minorBidi"/>
          <w:sz w:val="24"/>
          <w:szCs w:val="24"/>
        </w:rPr>
        <w:t>Destacando que estos fertilizantes que en los programas del gobierno son básicamente nitrógeno</w:t>
      </w:r>
      <w:r w:rsidR="00222EF1" w:rsidRPr="00CF04BC">
        <w:rPr>
          <w:rFonts w:asciiTheme="minorBidi" w:hAnsiTheme="minorBidi"/>
          <w:sz w:val="24"/>
          <w:szCs w:val="24"/>
        </w:rPr>
        <w:t xml:space="preserve"> y fosfatos</w:t>
      </w:r>
      <w:r w:rsidRPr="00CF04BC">
        <w:rPr>
          <w:rFonts w:asciiTheme="minorBidi" w:hAnsiTheme="minorBidi"/>
          <w:sz w:val="24"/>
          <w:szCs w:val="24"/>
        </w:rPr>
        <w:t>. El nitrógeno en el suelo tiene un índice de asimilación muy bajo por los cultivos. Del total de nitrógeno que se incorpora al suelo, dependiendo del manejo y del tipo de fertilizante aplicado, más del 50% (hasta el 80%) es perdido del suelo por la lixiviación (lavado por el agua hacia el subsuelo). Se lavan el nitrato orgánico o formas de nitrógeno orgánico que se pueden disolver en agua. El nitrógeno se pierde también por la volatilización de los gases que se producen en el suelo, amonio, óxido nítrico y óxido nitroso.</w:t>
      </w:r>
    </w:p>
    <w:p w14:paraId="4F8B3703" w14:textId="4DF282FF" w:rsidR="00932E30" w:rsidRPr="00CF04BC" w:rsidRDefault="00932E30" w:rsidP="00D32A2B">
      <w:pPr>
        <w:spacing w:before="240" w:line="360" w:lineRule="auto"/>
        <w:jc w:val="both"/>
        <w:rPr>
          <w:rFonts w:asciiTheme="minorBidi" w:hAnsiTheme="minorBidi"/>
          <w:sz w:val="24"/>
          <w:szCs w:val="24"/>
        </w:rPr>
      </w:pPr>
      <w:r w:rsidRPr="00CF04BC">
        <w:rPr>
          <w:rFonts w:asciiTheme="minorBidi" w:hAnsiTheme="minorBidi"/>
          <w:sz w:val="24"/>
          <w:szCs w:val="24"/>
        </w:rPr>
        <w:lastRenderedPageBreak/>
        <w:t>Parte del nitrógeno no utilizado</w:t>
      </w:r>
      <w:r w:rsidR="00222EF1" w:rsidRPr="00CF04BC">
        <w:rPr>
          <w:rFonts w:asciiTheme="minorBidi" w:hAnsiTheme="minorBidi"/>
          <w:sz w:val="24"/>
          <w:szCs w:val="24"/>
        </w:rPr>
        <w:t xml:space="preserve"> por cultivos o lixiviados termina</w:t>
      </w:r>
      <w:r w:rsidRPr="00CF04BC">
        <w:rPr>
          <w:rFonts w:asciiTheme="minorBidi" w:hAnsiTheme="minorBidi"/>
          <w:sz w:val="24"/>
          <w:szCs w:val="24"/>
        </w:rPr>
        <w:t xml:space="preserve"> en ríos, lagos y mares causando la eutrofización de los mantos de agua, lo que significa que aumentan las concentraciones de nutrientes. La eutrofización provoca que algunos tipos de organismos crezcan de más, como algunas </w:t>
      </w:r>
      <w:r w:rsidR="00222EF1" w:rsidRPr="00CF04BC">
        <w:rPr>
          <w:rFonts w:asciiTheme="minorBidi" w:hAnsiTheme="minorBidi"/>
          <w:sz w:val="24"/>
          <w:szCs w:val="24"/>
        </w:rPr>
        <w:t>algas que</w:t>
      </w:r>
      <w:r w:rsidRPr="00CF04BC">
        <w:rPr>
          <w:rFonts w:asciiTheme="minorBidi" w:hAnsiTheme="minorBidi"/>
          <w:sz w:val="24"/>
          <w:szCs w:val="24"/>
        </w:rPr>
        <w:t xml:space="preserve"> crecen tanto que no dejan pasar la luz a través del agua, lo que limita la producción en estuarios (sitio donde se une un río con el mar) y costas, el resultado es que hay poca o nula producción pesquera. En sistemas terrestres, los pastos invadirán la tierra pues no hay limitante de nutrientes como el nitrógeno.</w:t>
      </w:r>
    </w:p>
    <w:p w14:paraId="2ACA515F" w14:textId="77777777" w:rsidR="00932E30" w:rsidRPr="00CF04BC" w:rsidRDefault="00932E30" w:rsidP="00D32A2B">
      <w:pPr>
        <w:spacing w:before="240" w:line="360" w:lineRule="auto"/>
        <w:jc w:val="both"/>
        <w:rPr>
          <w:rFonts w:asciiTheme="minorBidi" w:hAnsiTheme="minorBidi"/>
          <w:sz w:val="24"/>
          <w:szCs w:val="24"/>
        </w:rPr>
      </w:pPr>
      <w:r w:rsidRPr="00CF04BC">
        <w:rPr>
          <w:rFonts w:asciiTheme="minorBidi" w:hAnsiTheme="minorBidi"/>
          <w:sz w:val="24"/>
          <w:szCs w:val="24"/>
        </w:rPr>
        <w:t>El consumo de agua con cantidades altas de nitratos tiene efectos en la salud de las personas. Los niños menores de 6 meses de edad desarrollan una enfermedad (metahemoglobinemia) que ocasiona que no puedan respirar y se vean de color azul. Algunos datos científicos han asociado el consumo de nitratos al desarrollo de algunos tipos de cáncer en humanos.</w:t>
      </w:r>
    </w:p>
    <w:p w14:paraId="2EA076D7" w14:textId="1ADBB942" w:rsidR="00932E30" w:rsidRPr="00CF04BC" w:rsidRDefault="00932E30" w:rsidP="00CF25CC">
      <w:pPr>
        <w:spacing w:before="240" w:line="360" w:lineRule="auto"/>
        <w:jc w:val="both"/>
        <w:rPr>
          <w:rFonts w:asciiTheme="minorBidi" w:hAnsiTheme="minorBidi"/>
          <w:sz w:val="24"/>
          <w:szCs w:val="24"/>
        </w:rPr>
      </w:pPr>
      <w:r w:rsidRPr="00CF04BC">
        <w:rPr>
          <w:rFonts w:asciiTheme="minorBidi" w:hAnsiTheme="minorBidi"/>
          <w:sz w:val="24"/>
          <w:szCs w:val="24"/>
        </w:rPr>
        <w:t xml:space="preserve">Los productos transformados de los fertilizantes nitrogenados que se liberan como gases, tienen efectos negativos en el ambiente. En el caso del óxido nítrico los efectos son locales, </w:t>
      </w:r>
      <w:r w:rsidR="00222EF1" w:rsidRPr="00CF04BC">
        <w:rPr>
          <w:rFonts w:asciiTheme="minorBidi" w:hAnsiTheme="minorBidi"/>
          <w:sz w:val="24"/>
          <w:szCs w:val="24"/>
        </w:rPr>
        <w:t>provocando,</w:t>
      </w:r>
      <w:r w:rsidRPr="00CF04BC">
        <w:rPr>
          <w:rFonts w:asciiTheme="minorBidi" w:hAnsiTheme="minorBidi"/>
          <w:sz w:val="24"/>
          <w:szCs w:val="24"/>
        </w:rPr>
        <w:t xml:space="preserve"> por ejemplo, lluvias ácidas. Los efectos del óxido nitroso son globales, pues este es un gas de invernadero que causa un aumento de la temperatura global en el planeta y contribuye al cambio climático. Este gas también es responsable de romper el ozono que nos protege de los rayos ultravioleta.</w:t>
      </w:r>
    </w:p>
    <w:p w14:paraId="450C0CCC" w14:textId="77777777" w:rsidR="00932E30" w:rsidRPr="00CF04BC" w:rsidRDefault="00932E30" w:rsidP="00CF25CC">
      <w:pPr>
        <w:spacing w:before="240" w:line="360" w:lineRule="auto"/>
        <w:jc w:val="both"/>
        <w:rPr>
          <w:rFonts w:asciiTheme="minorBidi" w:hAnsiTheme="minorBidi"/>
          <w:sz w:val="24"/>
          <w:szCs w:val="24"/>
        </w:rPr>
      </w:pPr>
      <w:r w:rsidRPr="00CF04BC">
        <w:rPr>
          <w:rFonts w:asciiTheme="minorBidi" w:hAnsiTheme="minorBidi"/>
          <w:sz w:val="24"/>
          <w:szCs w:val="24"/>
        </w:rPr>
        <w:t>Los fosfatos de los fertilizantes químicos también son responsables de la contaminación ambiental y se han asociado a la proliferación de unas bacterias muy antiguas en el planeta tierra, las cianobacterias, que pueden producir toxinas de alto riesgo para la salud. El consumo de estas toxinas en el agua se ha asociado a enfermedades nerviosas de gravedad semejantes al Alzheimer.</w:t>
      </w:r>
    </w:p>
    <w:p w14:paraId="4BBA2002" w14:textId="373DADA2" w:rsidR="00222EF1" w:rsidRPr="00CF04BC" w:rsidRDefault="00E075EA" w:rsidP="00CF25CC">
      <w:pPr>
        <w:spacing w:before="240" w:line="360" w:lineRule="auto"/>
        <w:jc w:val="both"/>
        <w:rPr>
          <w:rFonts w:asciiTheme="minorBidi" w:hAnsiTheme="minorBidi"/>
          <w:sz w:val="24"/>
          <w:szCs w:val="24"/>
        </w:rPr>
      </w:pPr>
      <w:r w:rsidRPr="00CF04BC">
        <w:rPr>
          <w:rFonts w:asciiTheme="minorBidi" w:hAnsiTheme="minorBidi"/>
          <w:sz w:val="24"/>
          <w:szCs w:val="24"/>
        </w:rPr>
        <w:t>Estas problemáticas llevaron a la búsqueda de opciones menos dañinas para el medio ambiente</w:t>
      </w:r>
      <w:r w:rsidR="00FF46CC" w:rsidRPr="00CF04BC">
        <w:rPr>
          <w:rFonts w:asciiTheme="minorBidi" w:hAnsiTheme="minorBidi"/>
          <w:sz w:val="24"/>
          <w:szCs w:val="24"/>
        </w:rPr>
        <w:t xml:space="preserve"> y para producir alimentos más sanos a la vez que recuperar la fertilidad de suelos. </w:t>
      </w:r>
      <w:r w:rsidRPr="00CF04BC">
        <w:rPr>
          <w:rFonts w:asciiTheme="minorBidi" w:hAnsiTheme="minorBidi"/>
          <w:sz w:val="24"/>
          <w:szCs w:val="24"/>
        </w:rPr>
        <w:t xml:space="preserve"> Una de ellas ha sido el desarrollo de biofertilizantes, </w:t>
      </w:r>
      <w:r w:rsidR="00FF46CC" w:rsidRPr="00CF04BC">
        <w:rPr>
          <w:rFonts w:asciiTheme="minorBidi" w:hAnsiTheme="minorBidi"/>
          <w:sz w:val="24"/>
          <w:szCs w:val="24"/>
        </w:rPr>
        <w:t xml:space="preserve">abonos orgánicos, </w:t>
      </w:r>
      <w:r w:rsidRPr="00CF04BC">
        <w:rPr>
          <w:rFonts w:asciiTheme="minorBidi" w:hAnsiTheme="minorBidi"/>
          <w:sz w:val="24"/>
          <w:szCs w:val="24"/>
        </w:rPr>
        <w:t>sobre los cuales se ha generado una gran experiencia en México.</w:t>
      </w:r>
    </w:p>
    <w:p w14:paraId="3184B420" w14:textId="77777777" w:rsidR="00932E30" w:rsidRPr="00CF04BC" w:rsidRDefault="00932E30" w:rsidP="00CF25CC">
      <w:pPr>
        <w:spacing w:before="240" w:line="360" w:lineRule="auto"/>
        <w:jc w:val="both"/>
        <w:rPr>
          <w:rFonts w:asciiTheme="minorBidi" w:hAnsiTheme="minorBidi"/>
          <w:sz w:val="24"/>
          <w:szCs w:val="24"/>
        </w:rPr>
      </w:pPr>
    </w:p>
    <w:p w14:paraId="652D4089" w14:textId="7863C609" w:rsidR="00AD4A15" w:rsidRPr="00CF04BC" w:rsidRDefault="0052152A" w:rsidP="00CF25CC">
      <w:pPr>
        <w:spacing w:before="240" w:line="360" w:lineRule="auto"/>
        <w:jc w:val="both"/>
        <w:rPr>
          <w:rFonts w:asciiTheme="minorBidi" w:hAnsiTheme="minorBidi"/>
          <w:sz w:val="24"/>
          <w:szCs w:val="24"/>
        </w:rPr>
      </w:pPr>
      <w:r w:rsidRPr="00CF04BC">
        <w:rPr>
          <w:rFonts w:asciiTheme="minorBidi" w:hAnsiTheme="minorBidi"/>
          <w:sz w:val="24"/>
          <w:szCs w:val="24"/>
        </w:rPr>
        <w:t>Entre las acciones para proteger los ecosistemas agropecuarios y prevenir su degradación, la aplicación de abonos orgánicos tiene una importancia significativa, pues resulta insoslayable que la materia orgánica, y particularmente el humus, es el sostén básico para la vida en este medio y puede definir su potencial productivo (</w:t>
      </w:r>
      <w:proofErr w:type="spellStart"/>
      <w:r w:rsidRPr="00CF04BC">
        <w:rPr>
          <w:rFonts w:asciiTheme="minorBidi" w:hAnsiTheme="minorBidi"/>
          <w:sz w:val="24"/>
          <w:szCs w:val="24"/>
        </w:rPr>
        <w:t>Paneque</w:t>
      </w:r>
      <w:proofErr w:type="spellEnd"/>
      <w:r w:rsidRPr="00CF04BC">
        <w:rPr>
          <w:rFonts w:asciiTheme="minorBidi" w:hAnsiTheme="minorBidi"/>
          <w:sz w:val="24"/>
          <w:szCs w:val="24"/>
        </w:rPr>
        <w:t xml:space="preserve"> y Calaña, 2004). En este contexto se incluyen: estiércoles animales estabilizados, residuos de cosecha, compost y humus de lombriz, entre otros; hoy es fundamental la incorporación de </w:t>
      </w:r>
      <w:r w:rsidR="00AD4A15" w:rsidRPr="00CF04BC">
        <w:rPr>
          <w:rFonts w:asciiTheme="minorBidi" w:hAnsiTheme="minorBidi"/>
          <w:sz w:val="24"/>
          <w:szCs w:val="24"/>
        </w:rPr>
        <w:t>conocimientos del área química y la agronomía para plantear una alternativa y estrategia de acondicionamiento y conservación, para regresarle a estas tierras la cantidad necesaria de nutrientes y equilibrar sus condiciones con la aplicación de abonos orgánicos.</w:t>
      </w:r>
    </w:p>
    <w:p w14:paraId="4F1710FF" w14:textId="6CE6BF95" w:rsidR="00AD4A15" w:rsidRPr="00CF04BC" w:rsidRDefault="00AD4A15" w:rsidP="00CF25CC">
      <w:pPr>
        <w:spacing w:before="240" w:line="360" w:lineRule="auto"/>
        <w:jc w:val="both"/>
        <w:rPr>
          <w:rFonts w:asciiTheme="minorBidi" w:hAnsiTheme="minorBidi"/>
          <w:sz w:val="24"/>
          <w:szCs w:val="24"/>
        </w:rPr>
      </w:pPr>
      <w:r w:rsidRPr="00CF04BC">
        <w:rPr>
          <w:rFonts w:asciiTheme="minorBidi" w:hAnsiTheme="minorBidi"/>
          <w:sz w:val="24"/>
          <w:szCs w:val="24"/>
        </w:rPr>
        <w:t>Para la aplicación de estos abonos es necesario realizar una dosificación adecuada, por lo que se tiene que recurrir a una caracterización fisicoquímica del suelo y de los abonos, con la finalidad de encontrar las proporciones adecuadas que garanticen la cantidad de nutrientes y condiciones necesarias para la recuperación en un tiempo adecuado de los suelos destinados al cultivo.</w:t>
      </w:r>
    </w:p>
    <w:p w14:paraId="6FCF96FE" w14:textId="3E4085B4" w:rsidR="00AD4A15" w:rsidRPr="00CF04BC" w:rsidRDefault="00AD4A15" w:rsidP="00CF25CC">
      <w:pPr>
        <w:spacing w:before="240" w:line="360" w:lineRule="auto"/>
        <w:jc w:val="both"/>
        <w:rPr>
          <w:rFonts w:asciiTheme="minorBidi" w:hAnsiTheme="minorBidi"/>
          <w:sz w:val="24"/>
          <w:szCs w:val="24"/>
          <w:highlight w:val="yellow"/>
        </w:rPr>
      </w:pPr>
      <w:r w:rsidRPr="00CF04BC">
        <w:rPr>
          <w:rFonts w:asciiTheme="minorBidi" w:hAnsiTheme="minorBidi"/>
          <w:sz w:val="24"/>
          <w:szCs w:val="24"/>
        </w:rPr>
        <w:t>El uso de estos abonos resulta ser amigable con el medio ambiente por lo que su empleo será fácil y práctico para los campesinos, además, las tierras de cultivo estarán bajo las condiciones y cantidades óptimas de nutrientes, se espera obtener con este proceso incremento en la productividad reflejada en un aumento de los rendimientos y mejores cosechas.</w:t>
      </w:r>
    </w:p>
    <w:p w14:paraId="54B4F25F" w14:textId="77777777" w:rsidR="0052152A" w:rsidRPr="00CF04BC" w:rsidRDefault="0052152A" w:rsidP="00CF25CC">
      <w:pPr>
        <w:spacing w:before="240" w:line="360" w:lineRule="auto"/>
        <w:jc w:val="both"/>
        <w:rPr>
          <w:rFonts w:asciiTheme="minorBidi" w:hAnsiTheme="minorBidi"/>
          <w:sz w:val="24"/>
          <w:szCs w:val="24"/>
        </w:rPr>
      </w:pPr>
      <w:r w:rsidRPr="00CF04BC">
        <w:rPr>
          <w:rFonts w:asciiTheme="minorBidi" w:hAnsiTheme="minorBidi"/>
          <w:sz w:val="24"/>
          <w:szCs w:val="24"/>
        </w:rPr>
        <w:t>Una práctica muy conocida y aplicada en el mundo entero es el uso de estiércol de diversos animales para restituir los nutrientes al suelo (Noriega et al., 2001). Estos tienen la ventaja de que además de restituir los elementos mayores, aportan otros que han sido exportados del campo con las cosechas y enriquecen el suelo con materia orgánica, tan necesaria para mantener su fertilidad.</w:t>
      </w:r>
    </w:p>
    <w:p w14:paraId="2280B0E2" w14:textId="650096EE" w:rsidR="0052152A" w:rsidRPr="00CF04BC" w:rsidRDefault="0052152A" w:rsidP="00CF25CC">
      <w:pPr>
        <w:spacing w:before="240" w:line="360" w:lineRule="auto"/>
        <w:jc w:val="both"/>
        <w:rPr>
          <w:rFonts w:asciiTheme="minorBidi" w:hAnsiTheme="minorBidi"/>
          <w:sz w:val="24"/>
          <w:szCs w:val="24"/>
        </w:rPr>
      </w:pPr>
      <w:r w:rsidRPr="00CF04BC">
        <w:rPr>
          <w:rFonts w:asciiTheme="minorBidi" w:hAnsiTheme="minorBidi"/>
          <w:sz w:val="24"/>
          <w:szCs w:val="24"/>
        </w:rPr>
        <w:t xml:space="preserve">El estiércol y los residuales líquidos que se acumulan en las instalaciones pecuarias pueden llegar a constituir recursos valiosos para aumentar la fertilidad </w:t>
      </w:r>
      <w:r w:rsidRPr="00CF04BC">
        <w:rPr>
          <w:rFonts w:asciiTheme="minorBidi" w:hAnsiTheme="minorBidi"/>
          <w:sz w:val="24"/>
          <w:szCs w:val="24"/>
        </w:rPr>
        <w:lastRenderedPageBreak/>
        <w:t>de los suelos y producir energía renovable con el biogás, a partir de la fermentación anaerobia.</w:t>
      </w:r>
    </w:p>
    <w:p w14:paraId="5067FB97" w14:textId="08AE30D0" w:rsidR="0052152A" w:rsidRPr="00CF04BC" w:rsidRDefault="0052152A" w:rsidP="00CF25CC">
      <w:pPr>
        <w:spacing w:before="240" w:line="360" w:lineRule="auto"/>
        <w:jc w:val="both"/>
        <w:rPr>
          <w:rFonts w:asciiTheme="minorBidi" w:hAnsiTheme="minorBidi"/>
          <w:sz w:val="24"/>
          <w:szCs w:val="24"/>
        </w:rPr>
      </w:pPr>
      <w:r w:rsidRPr="00CF04BC">
        <w:rPr>
          <w:rFonts w:asciiTheme="minorBidi" w:hAnsiTheme="minorBidi"/>
          <w:sz w:val="24"/>
          <w:szCs w:val="24"/>
        </w:rPr>
        <w:t>Los biodigestores deben considerarse como un componente esencial en el sistema agropecuario y no simplemente como una manera de producir combustible a partir de la excreta animal. El tratamiento de los residuos agrícolas y pecuarios, adicionalmente a su beneficio energético por la producción de biogás, tiene un efecto inmediato en la descontaminación ambiental y significa, además, una producción adicional de biofertilizante.</w:t>
      </w:r>
    </w:p>
    <w:p w14:paraId="06F4AE00" w14:textId="6464F6FE" w:rsidR="00AD4A15" w:rsidRPr="00CF04BC" w:rsidRDefault="0052152A" w:rsidP="00CF25CC">
      <w:pPr>
        <w:spacing w:before="240" w:line="360" w:lineRule="auto"/>
        <w:jc w:val="both"/>
        <w:rPr>
          <w:rFonts w:asciiTheme="minorBidi" w:hAnsiTheme="minorBidi"/>
          <w:sz w:val="24"/>
          <w:szCs w:val="24"/>
          <w:highlight w:val="yellow"/>
        </w:rPr>
      </w:pPr>
      <w:r w:rsidRPr="00CF04BC">
        <w:rPr>
          <w:rFonts w:asciiTheme="minorBidi" w:hAnsiTheme="minorBidi"/>
          <w:sz w:val="24"/>
          <w:szCs w:val="24"/>
        </w:rPr>
        <w:t xml:space="preserve">Este </w:t>
      </w:r>
      <w:proofErr w:type="spellStart"/>
      <w:r w:rsidRPr="00CF04BC">
        <w:rPr>
          <w:rFonts w:asciiTheme="minorBidi" w:hAnsiTheme="minorBidi"/>
          <w:sz w:val="24"/>
          <w:szCs w:val="24"/>
        </w:rPr>
        <w:t>biofertilizante</w:t>
      </w:r>
      <w:proofErr w:type="spellEnd"/>
      <w:r w:rsidRPr="00CF04BC">
        <w:rPr>
          <w:rFonts w:asciiTheme="minorBidi" w:hAnsiTheme="minorBidi"/>
          <w:sz w:val="24"/>
          <w:szCs w:val="24"/>
        </w:rPr>
        <w:t xml:space="preserve"> o </w:t>
      </w:r>
      <w:proofErr w:type="spellStart"/>
      <w:r w:rsidRPr="00CF04BC">
        <w:rPr>
          <w:rFonts w:asciiTheme="minorBidi" w:hAnsiTheme="minorBidi"/>
          <w:sz w:val="24"/>
          <w:szCs w:val="24"/>
        </w:rPr>
        <w:t>bioabono</w:t>
      </w:r>
      <w:proofErr w:type="spellEnd"/>
      <w:r w:rsidRPr="00CF04BC">
        <w:rPr>
          <w:rFonts w:asciiTheme="minorBidi" w:hAnsiTheme="minorBidi"/>
          <w:sz w:val="24"/>
          <w:szCs w:val="24"/>
        </w:rPr>
        <w:t xml:space="preserve"> está constituido por la fracción que no alcanza a fermentarse; por su presentación casi líquida, permite un fácil manejo en los sistemas con riego. Su uso ha sido probado en varios países y en diferentes cultivos; se reportan incrementos en las cosechas y mejora en las propiedades del suelo, a diferencia de los fertilizantes químicos que reducen la productividad de la tierra. El estiércol contiene un buen número de nutrientes para las plantas; el nitrógeno orgánico debe ser convertido a nitrógeno amoniacal antes de ser absorbido por las plantas. El valor de los nutrientes en el estiércol se debe tener muy en cuenta. Una tonelada de estiércol típico (de vaca), con un contenido aproximado de 50% de humedad, contiene alrededor de 42 kg de nitrógeno (N), 18 kg de P</w:t>
      </w:r>
      <w:r w:rsidRPr="00CF04BC">
        <w:rPr>
          <w:rFonts w:asciiTheme="minorBidi" w:hAnsiTheme="minorBidi"/>
          <w:sz w:val="24"/>
          <w:szCs w:val="24"/>
          <w:vertAlign w:val="subscript"/>
        </w:rPr>
        <w:t>2</w:t>
      </w:r>
      <w:r w:rsidRPr="00CF04BC">
        <w:rPr>
          <w:rFonts w:asciiTheme="minorBidi" w:hAnsiTheme="minorBidi"/>
          <w:sz w:val="24"/>
          <w:szCs w:val="24"/>
        </w:rPr>
        <w:t>O</w:t>
      </w:r>
      <w:r w:rsidRPr="00CF04BC">
        <w:rPr>
          <w:rFonts w:asciiTheme="minorBidi" w:hAnsiTheme="minorBidi"/>
          <w:sz w:val="24"/>
          <w:szCs w:val="24"/>
          <w:vertAlign w:val="subscript"/>
        </w:rPr>
        <w:t xml:space="preserve">5 </w:t>
      </w:r>
      <w:r w:rsidRPr="00CF04BC">
        <w:rPr>
          <w:rFonts w:asciiTheme="minorBidi" w:hAnsiTheme="minorBidi"/>
          <w:sz w:val="24"/>
          <w:szCs w:val="24"/>
        </w:rPr>
        <w:t>y 26 kg de K</w:t>
      </w:r>
      <w:r w:rsidRPr="00CF04BC">
        <w:rPr>
          <w:rFonts w:asciiTheme="minorBidi" w:hAnsiTheme="minorBidi"/>
          <w:sz w:val="24"/>
          <w:szCs w:val="24"/>
          <w:vertAlign w:val="subscript"/>
        </w:rPr>
        <w:t>2</w:t>
      </w:r>
      <w:r w:rsidRPr="00CF04BC">
        <w:rPr>
          <w:rFonts w:asciiTheme="minorBidi" w:hAnsiTheme="minorBidi"/>
          <w:sz w:val="24"/>
          <w:szCs w:val="24"/>
        </w:rPr>
        <w:t>O (Crespo y Fraga, 2006).</w:t>
      </w:r>
    </w:p>
    <w:p w14:paraId="3135FB72" w14:textId="1E5054BB" w:rsidR="0052152A" w:rsidRPr="00CF04BC" w:rsidRDefault="0052152A" w:rsidP="00CF25CC">
      <w:pPr>
        <w:spacing w:before="240" w:line="360" w:lineRule="auto"/>
        <w:rPr>
          <w:rFonts w:asciiTheme="minorBidi" w:hAnsiTheme="minorBidi"/>
          <w:sz w:val="24"/>
          <w:szCs w:val="24"/>
        </w:rPr>
      </w:pPr>
      <w:r w:rsidRPr="00CF04BC">
        <w:rPr>
          <w:rFonts w:asciiTheme="minorBidi" w:hAnsiTheme="minorBidi"/>
          <w:sz w:val="24"/>
          <w:szCs w:val="24"/>
        </w:rPr>
        <w:t xml:space="preserve">Otra opción es la elaboración de composta; se puede emplear cualquier materia orgánica, mientras no se encuentre contaminada. Generalmente esta se puede producir a partir de materias primas </w:t>
      </w:r>
      <w:r w:rsidR="002440BD" w:rsidRPr="00CF04BC">
        <w:rPr>
          <w:rFonts w:asciiTheme="minorBidi" w:hAnsiTheme="minorBidi"/>
          <w:sz w:val="24"/>
          <w:szCs w:val="24"/>
        </w:rPr>
        <w:t>como</w:t>
      </w:r>
      <w:r w:rsidR="002440BD">
        <w:rPr>
          <w:rFonts w:asciiTheme="minorBidi" w:hAnsiTheme="minorBidi"/>
          <w:sz w:val="24"/>
          <w:szCs w:val="24"/>
        </w:rPr>
        <w:t xml:space="preserve"> (Piñeiro, 2007)</w:t>
      </w:r>
      <w:r w:rsidRPr="00CF04BC">
        <w:rPr>
          <w:rFonts w:asciiTheme="minorBidi" w:hAnsiTheme="minorBidi"/>
          <w:sz w:val="24"/>
          <w:szCs w:val="24"/>
        </w:rPr>
        <w:t>:</w:t>
      </w:r>
    </w:p>
    <w:p w14:paraId="24C62777" w14:textId="77777777" w:rsidR="0052152A" w:rsidRPr="00CF04BC" w:rsidRDefault="0052152A" w:rsidP="00CF25CC">
      <w:pPr>
        <w:pStyle w:val="Prrafodelista"/>
        <w:numPr>
          <w:ilvl w:val="0"/>
          <w:numId w:val="45"/>
        </w:numPr>
        <w:spacing w:before="240" w:line="360" w:lineRule="auto"/>
        <w:rPr>
          <w:rFonts w:asciiTheme="minorBidi" w:hAnsiTheme="minorBidi"/>
          <w:sz w:val="24"/>
          <w:szCs w:val="24"/>
        </w:rPr>
      </w:pPr>
      <w:r w:rsidRPr="00CF04BC">
        <w:rPr>
          <w:rFonts w:asciiTheme="minorBidi" w:hAnsiTheme="minorBidi"/>
          <w:sz w:val="24"/>
          <w:szCs w:val="24"/>
        </w:rPr>
        <w:t>Restos de cosechas. Pueden emplearse para hacer compost o como acolchado. Los restos vegetales jóvenes o frescos, tales como hojas, frutos y tubérculos, son ricos en nitrógeno y pobres en carbono; lo contrario ocurre con restos como troncos, ramas, tallos, aserrines, etc.</w:t>
      </w:r>
    </w:p>
    <w:p w14:paraId="60E4CD7B" w14:textId="38C22FE7" w:rsidR="0052152A" w:rsidRPr="00CF04BC" w:rsidRDefault="0052152A" w:rsidP="00CF25CC">
      <w:pPr>
        <w:pStyle w:val="Prrafodelista"/>
        <w:numPr>
          <w:ilvl w:val="0"/>
          <w:numId w:val="45"/>
        </w:numPr>
        <w:spacing w:before="240" w:line="360" w:lineRule="auto"/>
        <w:rPr>
          <w:rFonts w:asciiTheme="minorBidi" w:hAnsiTheme="minorBidi"/>
          <w:sz w:val="24"/>
          <w:szCs w:val="24"/>
        </w:rPr>
      </w:pPr>
      <w:r w:rsidRPr="00CF04BC">
        <w:rPr>
          <w:rFonts w:asciiTheme="minorBidi" w:hAnsiTheme="minorBidi"/>
          <w:sz w:val="24"/>
          <w:szCs w:val="24"/>
        </w:rPr>
        <w:t>Abonos verdes, res</w:t>
      </w:r>
      <w:r w:rsidR="00CF04BC" w:rsidRPr="00CF04BC">
        <w:rPr>
          <w:rFonts w:asciiTheme="minorBidi" w:hAnsiTheme="minorBidi"/>
          <w:sz w:val="24"/>
          <w:szCs w:val="24"/>
        </w:rPr>
        <w:t>i</w:t>
      </w:r>
      <w:r w:rsidRPr="00CF04BC">
        <w:rPr>
          <w:rFonts w:asciiTheme="minorBidi" w:hAnsiTheme="minorBidi"/>
          <w:sz w:val="24"/>
          <w:szCs w:val="24"/>
        </w:rPr>
        <w:t xml:space="preserve">duos de césped, malas </w:t>
      </w:r>
      <w:r w:rsidR="000448FD" w:rsidRPr="00CF04BC">
        <w:rPr>
          <w:rFonts w:asciiTheme="minorBidi" w:hAnsiTheme="minorBidi"/>
          <w:sz w:val="24"/>
          <w:szCs w:val="24"/>
        </w:rPr>
        <w:t>hierbas etc.</w:t>
      </w:r>
    </w:p>
    <w:p w14:paraId="44ABCBF0" w14:textId="77777777" w:rsidR="0052152A" w:rsidRPr="00CF04BC" w:rsidRDefault="0052152A" w:rsidP="00CF25CC">
      <w:pPr>
        <w:pStyle w:val="Prrafodelista"/>
        <w:numPr>
          <w:ilvl w:val="0"/>
          <w:numId w:val="45"/>
        </w:numPr>
        <w:spacing w:before="240" w:line="360" w:lineRule="auto"/>
        <w:rPr>
          <w:rFonts w:asciiTheme="minorBidi" w:hAnsiTheme="minorBidi"/>
          <w:sz w:val="24"/>
          <w:szCs w:val="24"/>
        </w:rPr>
      </w:pPr>
      <w:r w:rsidRPr="00CF04BC">
        <w:rPr>
          <w:rFonts w:asciiTheme="minorBidi" w:hAnsiTheme="minorBidi"/>
          <w:sz w:val="24"/>
          <w:szCs w:val="24"/>
        </w:rPr>
        <w:lastRenderedPageBreak/>
        <w:t>Las ramas de la poda de los frutales y otros árboles. Es preciso triturarlas antes de su incorporación al compost, para que no se alargue demasiado el período de descomposición.</w:t>
      </w:r>
    </w:p>
    <w:p w14:paraId="0DBB9161" w14:textId="519F7A11" w:rsidR="0052152A" w:rsidRPr="00CF04BC" w:rsidRDefault="0052152A" w:rsidP="00CF25CC">
      <w:pPr>
        <w:pStyle w:val="Prrafodelista"/>
        <w:numPr>
          <w:ilvl w:val="0"/>
          <w:numId w:val="45"/>
        </w:numPr>
        <w:spacing w:before="240" w:line="360" w:lineRule="auto"/>
        <w:rPr>
          <w:rFonts w:asciiTheme="minorBidi" w:hAnsiTheme="minorBidi"/>
          <w:sz w:val="24"/>
          <w:szCs w:val="24"/>
        </w:rPr>
      </w:pPr>
      <w:r w:rsidRPr="00CF04BC">
        <w:rPr>
          <w:rFonts w:asciiTheme="minorBidi" w:hAnsiTheme="minorBidi"/>
          <w:sz w:val="24"/>
          <w:szCs w:val="24"/>
        </w:rPr>
        <w:t>Residuos sólidos urbanos. Se refiere a todos aquellos restos orgánicos procedentes del sector doméstico, como pueden ser las basuras, los restos de cocina, de animales de mataderos, de mercados de productos agrícolas, etc.</w:t>
      </w:r>
    </w:p>
    <w:p w14:paraId="6FC4EBE2" w14:textId="77777777" w:rsidR="0052152A" w:rsidRPr="00CF04BC" w:rsidRDefault="0052152A" w:rsidP="00CF25CC">
      <w:pPr>
        <w:pStyle w:val="Prrafodelista"/>
        <w:numPr>
          <w:ilvl w:val="0"/>
          <w:numId w:val="45"/>
        </w:numPr>
        <w:spacing w:before="240" w:line="360" w:lineRule="auto"/>
        <w:rPr>
          <w:rFonts w:asciiTheme="minorBidi" w:hAnsiTheme="minorBidi"/>
          <w:sz w:val="24"/>
          <w:szCs w:val="24"/>
        </w:rPr>
      </w:pPr>
      <w:r w:rsidRPr="00CF04BC">
        <w:rPr>
          <w:rFonts w:asciiTheme="minorBidi" w:hAnsiTheme="minorBidi"/>
          <w:sz w:val="24"/>
          <w:szCs w:val="24"/>
        </w:rPr>
        <w:t>Estiércol animal. Se destaca el estiércol vacuno, si bien son de interés la gallinaza, la conejita, los purines y los estiércoles de caballo y de oveja.</w:t>
      </w:r>
    </w:p>
    <w:p w14:paraId="709A3F66" w14:textId="4A1AE5ED" w:rsidR="0052152A" w:rsidRPr="00CF04BC" w:rsidRDefault="0052152A" w:rsidP="00CF25CC">
      <w:pPr>
        <w:pStyle w:val="Prrafodelista"/>
        <w:numPr>
          <w:ilvl w:val="0"/>
          <w:numId w:val="45"/>
        </w:numPr>
        <w:spacing w:before="240" w:line="360" w:lineRule="auto"/>
        <w:jc w:val="both"/>
        <w:rPr>
          <w:rFonts w:asciiTheme="minorBidi" w:hAnsiTheme="minorBidi"/>
          <w:sz w:val="24"/>
          <w:szCs w:val="24"/>
        </w:rPr>
      </w:pPr>
      <w:r w:rsidRPr="00CF04BC">
        <w:rPr>
          <w:rFonts w:asciiTheme="minorBidi" w:hAnsiTheme="minorBidi"/>
          <w:sz w:val="24"/>
          <w:szCs w:val="24"/>
        </w:rPr>
        <w:t xml:space="preserve">Plantas marinas. Anualmente se recogen en las playas grandes cantidades de fanerógamas marinas, como Posidonia oceánica, que pueden emplearse como materia prima para la fabricación de compost, ya que son compuestos ricos en N, P, C, oligoelementos y </w:t>
      </w:r>
      <w:proofErr w:type="spellStart"/>
      <w:r w:rsidRPr="00CF04BC">
        <w:rPr>
          <w:rFonts w:asciiTheme="minorBidi" w:hAnsiTheme="minorBidi"/>
          <w:sz w:val="24"/>
          <w:szCs w:val="24"/>
        </w:rPr>
        <w:t>biocompuestos</w:t>
      </w:r>
      <w:proofErr w:type="spellEnd"/>
      <w:r w:rsidRPr="00CF04BC">
        <w:rPr>
          <w:rFonts w:asciiTheme="minorBidi" w:hAnsiTheme="minorBidi"/>
          <w:sz w:val="24"/>
          <w:szCs w:val="24"/>
        </w:rPr>
        <w:t>, cuyo aprovechamiento en la agricultura como fertilizante verde puede ser de gran interés.</w:t>
      </w:r>
    </w:p>
    <w:p w14:paraId="775301BC" w14:textId="687F2776" w:rsidR="00F450FA" w:rsidRPr="00CF04BC" w:rsidRDefault="0052152A" w:rsidP="00CF25CC">
      <w:pPr>
        <w:pStyle w:val="Prrafodelista"/>
        <w:numPr>
          <w:ilvl w:val="0"/>
          <w:numId w:val="45"/>
        </w:numPr>
        <w:spacing w:before="240" w:line="360" w:lineRule="auto"/>
        <w:jc w:val="both"/>
        <w:rPr>
          <w:rFonts w:asciiTheme="minorBidi" w:hAnsiTheme="minorBidi"/>
          <w:sz w:val="24"/>
          <w:szCs w:val="24"/>
        </w:rPr>
      </w:pPr>
      <w:r w:rsidRPr="00CF04BC">
        <w:rPr>
          <w:rFonts w:asciiTheme="minorBidi" w:hAnsiTheme="minorBidi"/>
          <w:sz w:val="24"/>
          <w:szCs w:val="24"/>
        </w:rPr>
        <w:t>Algas. También pueden emplearse numerosas especies de algas marinas, ricas en agentes antibacterianos y antifúngicos.</w:t>
      </w:r>
    </w:p>
    <w:p w14:paraId="2E8F8869" w14:textId="014D1789" w:rsidR="00CF25CC" w:rsidRPr="00CF04BC" w:rsidRDefault="00CF25CC" w:rsidP="00CF25CC">
      <w:pPr>
        <w:spacing w:before="240" w:line="360" w:lineRule="auto"/>
        <w:rPr>
          <w:rFonts w:asciiTheme="minorBidi" w:hAnsiTheme="minorBidi"/>
          <w:sz w:val="24"/>
          <w:szCs w:val="24"/>
        </w:rPr>
      </w:pPr>
      <w:r w:rsidRPr="00CF04BC">
        <w:rPr>
          <w:rFonts w:asciiTheme="minorBidi" w:hAnsiTheme="minorBidi"/>
          <w:sz w:val="24"/>
          <w:szCs w:val="24"/>
        </w:rPr>
        <w:t xml:space="preserve">El humus de lombriz, conocido por diversos nombres: casting, </w:t>
      </w:r>
      <w:r w:rsidR="000448FD" w:rsidRPr="00CF04BC">
        <w:rPr>
          <w:rFonts w:asciiTheme="minorBidi" w:hAnsiTheme="minorBidi"/>
          <w:sz w:val="24"/>
          <w:szCs w:val="24"/>
        </w:rPr>
        <w:t>lombricomposta</w:t>
      </w:r>
      <w:r w:rsidRPr="00CF04BC">
        <w:rPr>
          <w:rFonts w:asciiTheme="minorBidi" w:hAnsiTheme="minorBidi"/>
          <w:sz w:val="24"/>
          <w:szCs w:val="24"/>
        </w:rPr>
        <w:t>, entre otros es considerado por muchos investigadores y productores como uno de los mejores abonos orgánicos del mundo. La cantidad de elementos nutritivos depende de las características químicas del sustrato con que se alimentan las</w:t>
      </w:r>
    </w:p>
    <w:p w14:paraId="4A5DDE14" w14:textId="15E2FD71" w:rsidR="00F450FA" w:rsidRPr="00CF04BC" w:rsidRDefault="00CF25CC" w:rsidP="00CF25CC">
      <w:pPr>
        <w:spacing w:before="240" w:line="360" w:lineRule="auto"/>
        <w:jc w:val="both"/>
        <w:rPr>
          <w:rFonts w:asciiTheme="minorBidi" w:hAnsiTheme="minorBidi"/>
          <w:sz w:val="24"/>
          <w:szCs w:val="24"/>
        </w:rPr>
      </w:pPr>
      <w:r w:rsidRPr="00CF04BC">
        <w:rPr>
          <w:rFonts w:asciiTheme="minorBidi" w:hAnsiTheme="minorBidi"/>
          <w:sz w:val="24"/>
          <w:szCs w:val="24"/>
        </w:rPr>
        <w:t>Lombrices, siendo una excelente alternativa para recuperar la fertilidad de suelos y como alternativa económica para mejorar la producción agrícola.</w:t>
      </w:r>
    </w:p>
    <w:p w14:paraId="43A4788A" w14:textId="77777777" w:rsidR="00CF04BC" w:rsidRDefault="00CF25CC" w:rsidP="00B06674">
      <w:pPr>
        <w:spacing w:before="240" w:line="360" w:lineRule="auto"/>
        <w:rPr>
          <w:rFonts w:asciiTheme="minorBidi" w:hAnsiTheme="minorBidi"/>
          <w:sz w:val="24"/>
          <w:szCs w:val="24"/>
        </w:rPr>
      </w:pPr>
      <w:r w:rsidRPr="00CF04BC">
        <w:rPr>
          <w:rFonts w:asciiTheme="minorBidi" w:hAnsiTheme="minorBidi"/>
          <w:sz w:val="24"/>
          <w:szCs w:val="24"/>
        </w:rPr>
        <w:t>Las razones que justifican la producción de empleando abonos orgánicos, biofertilizantes, combinadas con técnicas de acolchado y riego por goteo pueden permitir:</w:t>
      </w:r>
    </w:p>
    <w:p w14:paraId="1EAADF4E" w14:textId="7DFF3BC2" w:rsidR="00CF25CC" w:rsidRPr="00CF04BC" w:rsidRDefault="00CF25CC" w:rsidP="00CF04BC">
      <w:pPr>
        <w:spacing w:after="0" w:line="360" w:lineRule="auto"/>
        <w:rPr>
          <w:rFonts w:asciiTheme="minorBidi" w:hAnsiTheme="minorBidi"/>
          <w:sz w:val="24"/>
          <w:szCs w:val="24"/>
        </w:rPr>
      </w:pPr>
      <w:r w:rsidRPr="00CF04BC">
        <w:rPr>
          <w:rFonts w:asciiTheme="minorBidi" w:hAnsiTheme="minorBidi"/>
          <w:sz w:val="24"/>
          <w:szCs w:val="24"/>
        </w:rPr>
        <w:t xml:space="preserve"> a) ahorro de energía derivada del petróleo,</w:t>
      </w:r>
    </w:p>
    <w:p w14:paraId="45AB3558" w14:textId="77777777" w:rsidR="00CF25CC" w:rsidRPr="00CF04BC" w:rsidRDefault="00CF25CC" w:rsidP="00CF04BC">
      <w:pPr>
        <w:spacing w:after="0" w:line="360" w:lineRule="auto"/>
        <w:rPr>
          <w:rFonts w:asciiTheme="minorBidi" w:hAnsiTheme="minorBidi"/>
          <w:sz w:val="24"/>
          <w:szCs w:val="24"/>
        </w:rPr>
      </w:pPr>
      <w:r w:rsidRPr="00CF04BC">
        <w:rPr>
          <w:rFonts w:asciiTheme="minorBidi" w:hAnsiTheme="minorBidi"/>
          <w:sz w:val="24"/>
          <w:szCs w:val="24"/>
        </w:rPr>
        <w:t xml:space="preserve">b) ahorro de agua, </w:t>
      </w:r>
    </w:p>
    <w:p w14:paraId="31DE7930" w14:textId="7950D3DF" w:rsidR="00CF25CC" w:rsidRPr="00CF04BC" w:rsidRDefault="00CF25CC" w:rsidP="00CF04BC">
      <w:pPr>
        <w:spacing w:after="0" w:line="360" w:lineRule="auto"/>
        <w:rPr>
          <w:rFonts w:asciiTheme="minorBidi" w:hAnsiTheme="minorBidi"/>
          <w:sz w:val="24"/>
          <w:szCs w:val="24"/>
        </w:rPr>
      </w:pPr>
      <w:r w:rsidRPr="00CF04BC">
        <w:rPr>
          <w:rFonts w:asciiTheme="minorBidi" w:hAnsiTheme="minorBidi"/>
          <w:sz w:val="24"/>
          <w:szCs w:val="24"/>
        </w:rPr>
        <w:t>c) disminución drástica de la contaminación del suelo, agua y atmósfera,</w:t>
      </w:r>
    </w:p>
    <w:p w14:paraId="39020EDD" w14:textId="77777777" w:rsidR="00CF25CC" w:rsidRPr="00CF04BC" w:rsidRDefault="00CF25CC" w:rsidP="00CF04BC">
      <w:pPr>
        <w:spacing w:after="0" w:line="360" w:lineRule="auto"/>
        <w:rPr>
          <w:rFonts w:asciiTheme="minorBidi" w:hAnsiTheme="minorBidi"/>
          <w:sz w:val="24"/>
          <w:szCs w:val="24"/>
        </w:rPr>
      </w:pPr>
      <w:r w:rsidRPr="00CF04BC">
        <w:rPr>
          <w:rFonts w:asciiTheme="minorBidi" w:hAnsiTheme="minorBidi"/>
          <w:sz w:val="24"/>
          <w:szCs w:val="24"/>
        </w:rPr>
        <w:lastRenderedPageBreak/>
        <w:t xml:space="preserve">d) mayor rentabilidad de la inversión, </w:t>
      </w:r>
    </w:p>
    <w:p w14:paraId="476E027C" w14:textId="77777777" w:rsidR="00CF25CC" w:rsidRPr="00CF04BC" w:rsidRDefault="00CF25CC" w:rsidP="00CF04BC">
      <w:pPr>
        <w:spacing w:after="0" w:line="360" w:lineRule="auto"/>
        <w:rPr>
          <w:rFonts w:asciiTheme="minorBidi" w:hAnsiTheme="minorBidi"/>
          <w:sz w:val="24"/>
          <w:szCs w:val="24"/>
        </w:rPr>
      </w:pPr>
      <w:r w:rsidRPr="00CF04BC">
        <w:rPr>
          <w:rFonts w:asciiTheme="minorBidi" w:hAnsiTheme="minorBidi"/>
          <w:sz w:val="24"/>
          <w:szCs w:val="24"/>
        </w:rPr>
        <w:t xml:space="preserve">e) proporcionar un medio sano para el trabajador del campo, </w:t>
      </w:r>
    </w:p>
    <w:p w14:paraId="69462F77" w14:textId="77777777" w:rsidR="00CF25CC" w:rsidRPr="00CF04BC" w:rsidRDefault="00CF25CC" w:rsidP="00CF04BC">
      <w:pPr>
        <w:spacing w:after="0" w:line="360" w:lineRule="auto"/>
        <w:rPr>
          <w:rFonts w:asciiTheme="minorBidi" w:hAnsiTheme="minorBidi"/>
          <w:sz w:val="24"/>
          <w:szCs w:val="24"/>
        </w:rPr>
      </w:pPr>
      <w:r w:rsidRPr="00CF04BC">
        <w:rPr>
          <w:rFonts w:asciiTheme="minorBidi" w:hAnsiTheme="minorBidi"/>
          <w:sz w:val="24"/>
          <w:szCs w:val="24"/>
        </w:rPr>
        <w:t xml:space="preserve">f) alimentos y otros bienes no contaminados para los consumidores, </w:t>
      </w:r>
    </w:p>
    <w:p w14:paraId="65D9DB76" w14:textId="0A1DCB5F" w:rsidR="00B06674" w:rsidRPr="00CF04BC" w:rsidRDefault="00CF25CC" w:rsidP="00CF04BC">
      <w:pPr>
        <w:spacing w:after="0" w:line="360" w:lineRule="auto"/>
        <w:rPr>
          <w:rFonts w:asciiTheme="minorBidi" w:hAnsiTheme="minorBidi"/>
          <w:sz w:val="24"/>
          <w:szCs w:val="24"/>
        </w:rPr>
      </w:pPr>
      <w:r w:rsidRPr="00CF04BC">
        <w:rPr>
          <w:rFonts w:asciiTheme="minorBidi" w:hAnsiTheme="minorBidi"/>
          <w:sz w:val="24"/>
          <w:szCs w:val="24"/>
        </w:rPr>
        <w:t>g) aumento de la demanda de productos orgánicos por parte de</w:t>
      </w:r>
      <w:r w:rsidR="0012778B" w:rsidRPr="00CF04BC">
        <w:rPr>
          <w:rFonts w:asciiTheme="minorBidi" w:hAnsiTheme="minorBidi"/>
          <w:sz w:val="24"/>
          <w:szCs w:val="24"/>
        </w:rPr>
        <w:t xml:space="preserve"> </w:t>
      </w:r>
      <w:r w:rsidRPr="00CF04BC">
        <w:rPr>
          <w:rFonts w:asciiTheme="minorBidi" w:hAnsiTheme="minorBidi"/>
          <w:sz w:val="24"/>
          <w:szCs w:val="24"/>
        </w:rPr>
        <w:t xml:space="preserve">los consumidores. </w:t>
      </w:r>
    </w:p>
    <w:p w14:paraId="402194D1" w14:textId="43F83BAA" w:rsidR="00CF25CC" w:rsidRPr="00CF04BC" w:rsidRDefault="00CF25CC" w:rsidP="0012778B">
      <w:pPr>
        <w:spacing w:before="240" w:line="360" w:lineRule="auto"/>
        <w:jc w:val="both"/>
        <w:rPr>
          <w:rFonts w:asciiTheme="minorBidi" w:hAnsiTheme="minorBidi"/>
          <w:sz w:val="24"/>
          <w:szCs w:val="24"/>
        </w:rPr>
      </w:pPr>
      <w:r w:rsidRPr="00CF04BC">
        <w:rPr>
          <w:rFonts w:asciiTheme="minorBidi" w:hAnsiTheme="minorBidi"/>
          <w:sz w:val="24"/>
          <w:szCs w:val="24"/>
        </w:rPr>
        <w:t>Las ventajas sobre la agricultura convencional serán evidentes a corto y sobre</w:t>
      </w:r>
      <w:r w:rsidR="0012778B" w:rsidRPr="00CF04BC">
        <w:rPr>
          <w:rFonts w:asciiTheme="minorBidi" w:hAnsiTheme="minorBidi"/>
          <w:sz w:val="24"/>
          <w:szCs w:val="24"/>
        </w:rPr>
        <w:t xml:space="preserve"> </w:t>
      </w:r>
      <w:r w:rsidRPr="00CF04BC">
        <w:rPr>
          <w:rFonts w:asciiTheme="minorBidi" w:hAnsiTheme="minorBidi"/>
          <w:sz w:val="24"/>
          <w:szCs w:val="24"/>
        </w:rPr>
        <w:t>todo a largo plazo, este último es el que dará la</w:t>
      </w:r>
      <w:r w:rsidR="00B06674" w:rsidRPr="00CF04BC">
        <w:rPr>
          <w:rFonts w:asciiTheme="minorBidi" w:hAnsiTheme="minorBidi"/>
          <w:sz w:val="24"/>
          <w:szCs w:val="24"/>
        </w:rPr>
        <w:t xml:space="preserve"> </w:t>
      </w:r>
      <w:r w:rsidRPr="00CF04BC">
        <w:rPr>
          <w:rFonts w:asciiTheme="minorBidi" w:hAnsiTheme="minorBidi"/>
          <w:sz w:val="24"/>
          <w:szCs w:val="24"/>
        </w:rPr>
        <w:t>seguridad alimentaria del futuro</w:t>
      </w:r>
      <w:r w:rsidR="00B06674" w:rsidRPr="00CF04BC">
        <w:rPr>
          <w:rFonts w:asciiTheme="minorBidi" w:hAnsiTheme="minorBidi"/>
          <w:sz w:val="24"/>
          <w:szCs w:val="24"/>
        </w:rPr>
        <w:t>.</w:t>
      </w:r>
    </w:p>
    <w:p w14:paraId="641C33BA" w14:textId="7EE54F9D" w:rsidR="00B06674" w:rsidRPr="00CF04BC" w:rsidRDefault="0012778B" w:rsidP="00546D5D">
      <w:pPr>
        <w:spacing w:before="240" w:line="360" w:lineRule="auto"/>
        <w:jc w:val="both"/>
        <w:rPr>
          <w:rFonts w:asciiTheme="minorBidi" w:hAnsiTheme="minorBidi"/>
          <w:sz w:val="24"/>
          <w:szCs w:val="24"/>
        </w:rPr>
      </w:pPr>
      <w:r w:rsidRPr="00CF04BC">
        <w:rPr>
          <w:rFonts w:asciiTheme="minorBidi" w:hAnsiTheme="minorBidi"/>
          <w:sz w:val="24"/>
          <w:szCs w:val="24"/>
        </w:rPr>
        <w:t>Los abonos orgánicos aportan materia orgánica, nutrimentos y microorganismos, lo cual favorece la fertilidad del suelo y la nutrición de las plantas; sin embargo, su capacidad como fuente de nutrimentos es baja, respecto a los fertilizantes</w:t>
      </w:r>
      <w:r w:rsidR="00546D5D" w:rsidRPr="00CF04BC">
        <w:rPr>
          <w:rFonts w:asciiTheme="minorBidi" w:hAnsiTheme="minorBidi"/>
          <w:sz w:val="24"/>
          <w:szCs w:val="24"/>
        </w:rPr>
        <w:t xml:space="preserve"> </w:t>
      </w:r>
      <w:r w:rsidRPr="00CF04BC">
        <w:rPr>
          <w:rFonts w:asciiTheme="minorBidi" w:hAnsiTheme="minorBidi"/>
          <w:sz w:val="24"/>
          <w:szCs w:val="24"/>
        </w:rPr>
        <w:t>inorgánicos.  El contenido de N de las compostas es 1-3 % y la tasa de</w:t>
      </w:r>
      <w:r w:rsidR="00546D5D" w:rsidRPr="00CF04BC">
        <w:rPr>
          <w:rFonts w:asciiTheme="minorBidi" w:hAnsiTheme="minorBidi"/>
          <w:sz w:val="24"/>
          <w:szCs w:val="24"/>
        </w:rPr>
        <w:t xml:space="preserve"> </w:t>
      </w:r>
      <w:r w:rsidRPr="00CF04BC">
        <w:rPr>
          <w:rFonts w:asciiTheme="minorBidi" w:hAnsiTheme="minorBidi"/>
          <w:sz w:val="24"/>
          <w:szCs w:val="24"/>
        </w:rPr>
        <w:t>mineralización del nitrógeno es cercana al 10 % (</w:t>
      </w:r>
      <w:proofErr w:type="spellStart"/>
      <w:r w:rsidRPr="00CF04BC">
        <w:rPr>
          <w:rFonts w:asciiTheme="minorBidi" w:hAnsiTheme="minorBidi"/>
          <w:sz w:val="24"/>
          <w:szCs w:val="24"/>
        </w:rPr>
        <w:t>Sikora</w:t>
      </w:r>
      <w:proofErr w:type="spellEnd"/>
      <w:r w:rsidRPr="00CF04BC">
        <w:rPr>
          <w:rFonts w:asciiTheme="minorBidi" w:hAnsiTheme="minorBidi"/>
          <w:sz w:val="24"/>
          <w:szCs w:val="24"/>
        </w:rPr>
        <w:t xml:space="preserve"> y </w:t>
      </w:r>
      <w:proofErr w:type="spellStart"/>
      <w:r w:rsidRPr="00CF04BC">
        <w:rPr>
          <w:rFonts w:asciiTheme="minorBidi" w:hAnsiTheme="minorBidi"/>
          <w:sz w:val="24"/>
          <w:szCs w:val="24"/>
        </w:rPr>
        <w:t>Enkiri</w:t>
      </w:r>
      <w:proofErr w:type="spellEnd"/>
      <w:r w:rsidRPr="00CF04BC">
        <w:rPr>
          <w:rFonts w:asciiTheme="minorBidi" w:hAnsiTheme="minorBidi"/>
          <w:sz w:val="24"/>
          <w:szCs w:val="24"/>
        </w:rPr>
        <w:t>, 2001), por lo</w:t>
      </w:r>
      <w:r w:rsidR="00546D5D" w:rsidRPr="00CF04BC">
        <w:rPr>
          <w:rFonts w:asciiTheme="minorBidi" w:hAnsiTheme="minorBidi"/>
          <w:sz w:val="24"/>
          <w:szCs w:val="24"/>
        </w:rPr>
        <w:t xml:space="preserve"> </w:t>
      </w:r>
      <w:r w:rsidRPr="00CF04BC">
        <w:rPr>
          <w:rFonts w:asciiTheme="minorBidi" w:hAnsiTheme="minorBidi"/>
          <w:sz w:val="24"/>
          <w:szCs w:val="24"/>
        </w:rPr>
        <w:t>cual sólo una fracción del N y otros nutrimentos está disponible el primer año después de su aplicación. Un enfoque alterno es usar abonos orgánicos y complementar con fertilizantes inorgánicos o efectuar abonos orgánicos mejorados con micro y macronutrientes inorgánicos;  por lo que el Grupo Parlamentario del Partido Verde Ecologista de México considera prioritario fomentar estas técnicas y que al menos en cada uno de los 1</w:t>
      </w:r>
      <w:r w:rsidR="000448FD" w:rsidRPr="00CF04BC">
        <w:rPr>
          <w:rFonts w:asciiTheme="minorBidi" w:hAnsiTheme="minorBidi"/>
          <w:sz w:val="24"/>
          <w:szCs w:val="24"/>
        </w:rPr>
        <w:t>2</w:t>
      </w:r>
      <w:r w:rsidRPr="00CF04BC">
        <w:rPr>
          <w:rFonts w:asciiTheme="minorBidi" w:hAnsiTheme="minorBidi"/>
          <w:sz w:val="24"/>
          <w:szCs w:val="24"/>
        </w:rPr>
        <w:t>5 municipios del Estado de México general plantas que permitan el procesamiento de residuos agropecuarios de origen vegetal o animal y de los residuos sólidos urbanos para la elaboración de abonos orgánicos y biofertilizantes que permitan por un lado evitar la contaminación, pero por otro recuperar suelo o evitar su erosión y perdida de fertilidad.</w:t>
      </w:r>
    </w:p>
    <w:p w14:paraId="764CF1AF" w14:textId="7949D24B" w:rsidR="00D35573" w:rsidRPr="00CF04BC" w:rsidRDefault="00D35573" w:rsidP="00B06674">
      <w:pPr>
        <w:spacing w:before="240" w:line="360" w:lineRule="auto"/>
        <w:jc w:val="both"/>
        <w:rPr>
          <w:rFonts w:asciiTheme="minorBidi" w:hAnsiTheme="minorBidi"/>
          <w:sz w:val="24"/>
          <w:szCs w:val="24"/>
        </w:rPr>
      </w:pPr>
      <w:r w:rsidRPr="00CF04BC">
        <w:rPr>
          <w:rFonts w:asciiTheme="minorBidi" w:hAnsiTheme="minorBidi"/>
          <w:sz w:val="24"/>
          <w:szCs w:val="24"/>
        </w:rPr>
        <w:t>Por lo anteriormente expuesto, se somete a la consideración de este H. Poder Legislativo del Estado de México, para su análisis, discusión y en su caso aprobación, la presente:</w:t>
      </w:r>
    </w:p>
    <w:p w14:paraId="72AAC267" w14:textId="77777777" w:rsidR="002440BD" w:rsidRDefault="002440BD" w:rsidP="00546D5D">
      <w:pPr>
        <w:spacing w:line="360" w:lineRule="auto"/>
        <w:jc w:val="both"/>
        <w:rPr>
          <w:rFonts w:ascii="Arial" w:hAnsi="Arial" w:cs="Arial"/>
          <w:b/>
        </w:rPr>
      </w:pPr>
    </w:p>
    <w:p w14:paraId="00E0B7DF" w14:textId="55B3ED7D" w:rsidR="00D35573" w:rsidRPr="00CF04BC" w:rsidRDefault="00D3125C" w:rsidP="00546D5D">
      <w:pPr>
        <w:spacing w:line="360" w:lineRule="auto"/>
        <w:jc w:val="both"/>
        <w:rPr>
          <w:rFonts w:ascii="Arial" w:hAnsi="Arial" w:cs="Arial"/>
          <w:b/>
        </w:rPr>
      </w:pPr>
      <w:r w:rsidRPr="00CF04BC">
        <w:rPr>
          <w:rFonts w:ascii="Arial" w:hAnsi="Arial" w:cs="Arial"/>
          <w:b/>
        </w:rPr>
        <w:t xml:space="preserve">INICIATIVA CON PROYECTO DE DECRETO POR EL QUE </w:t>
      </w:r>
      <w:r w:rsidRPr="00CF04BC">
        <w:rPr>
          <w:rFonts w:ascii="Arial" w:hAnsi="Arial" w:cs="Arial"/>
          <w:b/>
          <w:bCs/>
          <w:color w:val="000000" w:themeColor="text1"/>
        </w:rPr>
        <w:t xml:space="preserve">SE REFORMA EL ARTÍCULO 9.3 PARA ADICIONAR LA FRACCIÓN V RECORRIENDO NUMERAL Y SE ADICIONAL LA FRACCIÓN V RECORRIENDO EL NUMERAL DEL ARTÍCULO 9.9 AMBOS ARTÍCULOS DEL CÓDIGO ADMINISTRATIVO DEL ESTADO DE MÉXICO. SE </w:t>
      </w:r>
      <w:r w:rsidRPr="00CF04BC">
        <w:rPr>
          <w:rFonts w:ascii="Arial" w:hAnsi="Arial" w:cs="Arial"/>
          <w:b/>
          <w:bCs/>
          <w:color w:val="000000" w:themeColor="text1"/>
        </w:rPr>
        <w:lastRenderedPageBreak/>
        <w:t>MODIFICA EL ARTÍCULO 2.8 ADICIONANDO LA FRACCIÓN XVIII RECORRIENDO SU NUMERAL; SE ADICIONA LA FRACCIÓN IX RECORRIENDO EL NUMERAL DEL ARTICULO 2.9 AMBOS DEL CÓDIGO PARA LA BIODIVERSIDAD DEL ESTADO DE MÉXICO. SE ADICIONA LA FRACCIÓN XXIII BIS DE LA LEY ORGÁNICA MUNICIPAL.; CON EL OBJETO DE FOMENTAR LA PRODUCCIÓN Y USO DE BIOFERTILIZANTES Y ABONOS ORGÁNICOS PARA LA RECUPERACIÓN DE SUELOS EROSIONADOS EN EL ESTADO DE MÉXICO Y RECUPERAR LA FERTILIDAD EN TIERRAS DE CULTIVO</w:t>
      </w:r>
      <w:r w:rsidR="002440BD">
        <w:rPr>
          <w:rFonts w:ascii="Arial" w:hAnsi="Arial" w:cs="Arial"/>
          <w:b/>
          <w:bCs/>
          <w:color w:val="000000" w:themeColor="text1"/>
        </w:rPr>
        <w:t>.</w:t>
      </w:r>
    </w:p>
    <w:p w14:paraId="47FA8BB3" w14:textId="77777777" w:rsidR="00D35573" w:rsidRPr="00CF04BC" w:rsidRDefault="00D35573" w:rsidP="00D35573">
      <w:pPr>
        <w:spacing w:line="360" w:lineRule="auto"/>
        <w:jc w:val="center"/>
        <w:rPr>
          <w:rFonts w:ascii="Arial" w:hAnsi="Arial" w:cs="Arial"/>
          <w:b/>
          <w:sz w:val="24"/>
          <w:szCs w:val="24"/>
        </w:rPr>
      </w:pPr>
    </w:p>
    <w:p w14:paraId="71CE39E0" w14:textId="77777777" w:rsidR="00D35573" w:rsidRPr="00CF04BC" w:rsidRDefault="00D35573" w:rsidP="00D35573">
      <w:pPr>
        <w:spacing w:line="360" w:lineRule="auto"/>
        <w:jc w:val="center"/>
        <w:rPr>
          <w:rFonts w:ascii="Arial" w:hAnsi="Arial" w:cs="Arial"/>
          <w:b/>
          <w:sz w:val="24"/>
          <w:szCs w:val="24"/>
        </w:rPr>
      </w:pPr>
      <w:r w:rsidRPr="00CF04BC">
        <w:rPr>
          <w:rFonts w:ascii="Arial" w:hAnsi="Arial" w:cs="Arial"/>
          <w:b/>
          <w:sz w:val="24"/>
          <w:szCs w:val="24"/>
        </w:rPr>
        <w:t>A T E N T A M E N T E</w:t>
      </w:r>
    </w:p>
    <w:p w14:paraId="0F8F489B" w14:textId="77777777" w:rsidR="00D35573" w:rsidRPr="00CF04BC" w:rsidRDefault="00D35573" w:rsidP="00D35573">
      <w:pPr>
        <w:spacing w:line="360" w:lineRule="auto"/>
        <w:jc w:val="center"/>
        <w:rPr>
          <w:rFonts w:ascii="Arial" w:hAnsi="Arial" w:cs="Arial"/>
          <w:b/>
          <w:sz w:val="24"/>
          <w:szCs w:val="24"/>
        </w:rPr>
      </w:pPr>
    </w:p>
    <w:p w14:paraId="06E10A19" w14:textId="77777777" w:rsidR="00D35573" w:rsidRPr="00CF04BC" w:rsidRDefault="00D35573" w:rsidP="00D35573">
      <w:pPr>
        <w:spacing w:line="360" w:lineRule="auto"/>
        <w:jc w:val="center"/>
        <w:rPr>
          <w:rFonts w:ascii="Arial" w:hAnsi="Arial" w:cs="Arial"/>
          <w:b/>
          <w:sz w:val="24"/>
          <w:szCs w:val="24"/>
        </w:rPr>
      </w:pPr>
    </w:p>
    <w:p w14:paraId="024D25DF" w14:textId="77777777" w:rsidR="00D35573" w:rsidRPr="00CF04BC" w:rsidRDefault="00D35573" w:rsidP="00D35573">
      <w:pPr>
        <w:spacing w:line="240" w:lineRule="auto"/>
        <w:jc w:val="center"/>
        <w:rPr>
          <w:rFonts w:ascii="Arial" w:hAnsi="Arial" w:cs="Arial"/>
          <w:b/>
          <w:sz w:val="24"/>
          <w:szCs w:val="24"/>
        </w:rPr>
      </w:pPr>
    </w:p>
    <w:p w14:paraId="64B285BF" w14:textId="77777777" w:rsidR="00D35573" w:rsidRPr="00CF04BC" w:rsidRDefault="00D35573" w:rsidP="00504275">
      <w:pPr>
        <w:spacing w:after="0" w:line="240" w:lineRule="auto"/>
        <w:jc w:val="center"/>
        <w:rPr>
          <w:rFonts w:ascii="Arial" w:hAnsi="Arial" w:cs="Arial"/>
          <w:b/>
          <w:sz w:val="24"/>
          <w:szCs w:val="24"/>
        </w:rPr>
      </w:pPr>
      <w:r w:rsidRPr="00CF04BC">
        <w:rPr>
          <w:rFonts w:ascii="Arial" w:hAnsi="Arial" w:cs="Arial"/>
          <w:b/>
          <w:sz w:val="24"/>
          <w:szCs w:val="24"/>
        </w:rPr>
        <w:t>DIP. JOSÉ ALBERTO COUTTOLENC BUENTELLO</w:t>
      </w:r>
    </w:p>
    <w:p w14:paraId="2FC1D0E6" w14:textId="77777777" w:rsidR="00D35573" w:rsidRPr="00CF04BC" w:rsidRDefault="00D35573" w:rsidP="00504275">
      <w:pPr>
        <w:spacing w:after="0" w:line="240" w:lineRule="auto"/>
        <w:jc w:val="center"/>
        <w:rPr>
          <w:rFonts w:ascii="Arial" w:hAnsi="Arial" w:cs="Arial"/>
          <w:sz w:val="24"/>
          <w:szCs w:val="24"/>
        </w:rPr>
      </w:pPr>
      <w:r w:rsidRPr="00CF04BC">
        <w:rPr>
          <w:rFonts w:ascii="Arial" w:hAnsi="Arial" w:cs="Arial"/>
          <w:sz w:val="24"/>
          <w:szCs w:val="24"/>
        </w:rPr>
        <w:t>COORDINADOR DEL GRUPO PARLAMENTARIO DEL</w:t>
      </w:r>
    </w:p>
    <w:p w14:paraId="3977D03C" w14:textId="77777777" w:rsidR="00D35573" w:rsidRPr="00CF04BC" w:rsidRDefault="00D35573" w:rsidP="00504275">
      <w:pPr>
        <w:spacing w:after="0" w:line="240" w:lineRule="auto"/>
        <w:jc w:val="center"/>
        <w:rPr>
          <w:rFonts w:ascii="Arial" w:hAnsi="Arial" w:cs="Arial"/>
          <w:sz w:val="24"/>
          <w:szCs w:val="24"/>
        </w:rPr>
      </w:pPr>
      <w:r w:rsidRPr="00CF04BC">
        <w:rPr>
          <w:rFonts w:ascii="Arial" w:hAnsi="Arial" w:cs="Arial"/>
          <w:sz w:val="24"/>
          <w:szCs w:val="24"/>
        </w:rPr>
        <w:t>PARTIDO VERDE ECOLOGISTA DE MÉXICO</w:t>
      </w:r>
    </w:p>
    <w:p w14:paraId="447C6EFB" w14:textId="77777777" w:rsidR="00D35573" w:rsidRPr="00CF04BC" w:rsidRDefault="00D35573" w:rsidP="00504275">
      <w:pPr>
        <w:spacing w:after="0" w:line="360" w:lineRule="auto"/>
        <w:rPr>
          <w:rFonts w:ascii="Arial" w:hAnsi="Arial" w:cs="Arial"/>
          <w:b/>
          <w:sz w:val="24"/>
          <w:szCs w:val="24"/>
        </w:rPr>
      </w:pPr>
      <w:r w:rsidRPr="00CF04BC">
        <w:rPr>
          <w:rFonts w:ascii="Arial" w:hAnsi="Arial" w:cs="Arial"/>
          <w:b/>
          <w:sz w:val="24"/>
          <w:szCs w:val="24"/>
        </w:rPr>
        <w:br w:type="page"/>
      </w:r>
    </w:p>
    <w:p w14:paraId="74BA5D36" w14:textId="77777777" w:rsidR="00D35573" w:rsidRPr="00CF04BC" w:rsidRDefault="00D35573" w:rsidP="00D35573">
      <w:pPr>
        <w:spacing w:line="360" w:lineRule="auto"/>
        <w:rPr>
          <w:rFonts w:ascii="Arial" w:hAnsi="Arial" w:cs="Arial"/>
          <w:b/>
          <w:sz w:val="24"/>
          <w:szCs w:val="24"/>
        </w:rPr>
      </w:pPr>
    </w:p>
    <w:p w14:paraId="2C96CC24" w14:textId="77777777" w:rsidR="00D35573" w:rsidRPr="00CF04BC" w:rsidRDefault="00D35573" w:rsidP="00D35573">
      <w:pPr>
        <w:spacing w:line="360" w:lineRule="auto"/>
        <w:rPr>
          <w:rFonts w:ascii="Arial" w:hAnsi="Arial" w:cs="Arial"/>
          <w:b/>
          <w:sz w:val="24"/>
          <w:szCs w:val="24"/>
        </w:rPr>
      </w:pPr>
      <w:r w:rsidRPr="00CF04BC">
        <w:rPr>
          <w:rFonts w:ascii="Arial" w:hAnsi="Arial" w:cs="Arial"/>
          <w:b/>
          <w:sz w:val="24"/>
          <w:szCs w:val="24"/>
        </w:rPr>
        <w:t xml:space="preserve">PROYECTO DE DECRETO </w:t>
      </w:r>
    </w:p>
    <w:p w14:paraId="30224DBB" w14:textId="77777777" w:rsidR="00D35573" w:rsidRPr="00CF04BC" w:rsidRDefault="00D35573" w:rsidP="00D35573">
      <w:pPr>
        <w:spacing w:line="360" w:lineRule="auto"/>
        <w:jc w:val="both"/>
        <w:rPr>
          <w:rFonts w:ascii="Arial" w:hAnsi="Arial" w:cs="Arial"/>
          <w:b/>
          <w:sz w:val="24"/>
          <w:szCs w:val="24"/>
        </w:rPr>
      </w:pPr>
    </w:p>
    <w:p w14:paraId="2F0CD1CE" w14:textId="77777777" w:rsidR="00D35573" w:rsidRPr="00CF04BC" w:rsidRDefault="00D35573" w:rsidP="00D35573">
      <w:pPr>
        <w:spacing w:line="360" w:lineRule="auto"/>
        <w:jc w:val="both"/>
        <w:rPr>
          <w:rFonts w:ascii="Arial" w:hAnsi="Arial" w:cs="Arial"/>
          <w:b/>
          <w:sz w:val="24"/>
          <w:szCs w:val="24"/>
        </w:rPr>
      </w:pPr>
      <w:r w:rsidRPr="00CF04BC">
        <w:rPr>
          <w:rFonts w:ascii="Arial" w:hAnsi="Arial" w:cs="Arial"/>
          <w:b/>
          <w:sz w:val="24"/>
          <w:szCs w:val="24"/>
        </w:rPr>
        <w:t>DECRETO NÚMERO___</w:t>
      </w:r>
    </w:p>
    <w:p w14:paraId="19D9A1A2" w14:textId="77777777" w:rsidR="00D35573" w:rsidRPr="00CF04BC" w:rsidRDefault="00D35573" w:rsidP="00D35573">
      <w:pPr>
        <w:spacing w:line="360" w:lineRule="auto"/>
        <w:jc w:val="both"/>
        <w:rPr>
          <w:rFonts w:ascii="Arial" w:hAnsi="Arial" w:cs="Arial"/>
          <w:b/>
          <w:sz w:val="24"/>
          <w:szCs w:val="24"/>
        </w:rPr>
      </w:pPr>
      <w:r w:rsidRPr="00CF04BC">
        <w:rPr>
          <w:rFonts w:ascii="Arial" w:hAnsi="Arial" w:cs="Arial"/>
          <w:b/>
          <w:sz w:val="24"/>
          <w:szCs w:val="24"/>
        </w:rPr>
        <w:t>LA LX LEGISLATURA DEL ESTADO DE MÉXICO</w:t>
      </w:r>
    </w:p>
    <w:p w14:paraId="4D1A7681" w14:textId="77777777" w:rsidR="00D35573" w:rsidRPr="00CF04BC" w:rsidRDefault="00D35573" w:rsidP="00D35573">
      <w:pPr>
        <w:spacing w:line="360" w:lineRule="auto"/>
        <w:jc w:val="both"/>
        <w:rPr>
          <w:rFonts w:ascii="Arial" w:hAnsi="Arial" w:cs="Arial"/>
          <w:b/>
          <w:sz w:val="24"/>
          <w:szCs w:val="24"/>
        </w:rPr>
      </w:pPr>
      <w:r w:rsidRPr="00CF04BC">
        <w:rPr>
          <w:rFonts w:ascii="Arial" w:hAnsi="Arial" w:cs="Arial"/>
          <w:b/>
          <w:sz w:val="24"/>
          <w:szCs w:val="24"/>
        </w:rPr>
        <w:t>DECRETA:</w:t>
      </w:r>
    </w:p>
    <w:p w14:paraId="2FD7E634" w14:textId="77A21C16" w:rsidR="009B5C57" w:rsidRPr="00CF04BC" w:rsidRDefault="00D35573" w:rsidP="00E9024D">
      <w:pPr>
        <w:shd w:val="clear" w:color="auto" w:fill="FFFFFF"/>
        <w:spacing w:line="360" w:lineRule="auto"/>
        <w:jc w:val="both"/>
        <w:rPr>
          <w:rFonts w:ascii="Arial" w:hAnsi="Arial" w:cs="Arial"/>
          <w:b/>
          <w:bCs/>
          <w:color w:val="000000" w:themeColor="text1"/>
          <w:sz w:val="24"/>
          <w:szCs w:val="24"/>
        </w:rPr>
      </w:pPr>
      <w:r w:rsidRPr="00CF04BC">
        <w:rPr>
          <w:rFonts w:ascii="Arial" w:hAnsi="Arial" w:cs="Arial"/>
          <w:b/>
          <w:bCs/>
          <w:color w:val="000000" w:themeColor="text1"/>
          <w:sz w:val="24"/>
          <w:szCs w:val="24"/>
        </w:rPr>
        <w:t xml:space="preserve">ÚNICO. </w:t>
      </w:r>
      <w:bookmarkStart w:id="2" w:name="_Hlk56510028"/>
      <w:r w:rsidR="00354C06" w:rsidRPr="00CF04BC">
        <w:rPr>
          <w:rFonts w:ascii="Arial" w:hAnsi="Arial" w:cs="Arial"/>
          <w:b/>
          <w:bCs/>
          <w:color w:val="000000" w:themeColor="text1"/>
          <w:sz w:val="24"/>
          <w:szCs w:val="24"/>
        </w:rPr>
        <w:t xml:space="preserve">Se reforma el </w:t>
      </w:r>
      <w:r w:rsidR="00655BDB" w:rsidRPr="00CF04BC">
        <w:rPr>
          <w:rFonts w:ascii="Arial" w:hAnsi="Arial" w:cs="Arial"/>
          <w:b/>
          <w:bCs/>
          <w:color w:val="000000" w:themeColor="text1"/>
          <w:sz w:val="24"/>
          <w:szCs w:val="24"/>
        </w:rPr>
        <w:t>artículo</w:t>
      </w:r>
      <w:r w:rsidR="00354C06" w:rsidRPr="00CF04BC">
        <w:rPr>
          <w:rFonts w:ascii="Arial" w:hAnsi="Arial" w:cs="Arial"/>
          <w:b/>
          <w:bCs/>
          <w:color w:val="000000" w:themeColor="text1"/>
          <w:sz w:val="24"/>
          <w:szCs w:val="24"/>
        </w:rPr>
        <w:t xml:space="preserve"> 9.3 </w:t>
      </w:r>
      <w:r w:rsidR="00D3125C" w:rsidRPr="00CF04BC">
        <w:rPr>
          <w:rFonts w:ascii="Arial" w:hAnsi="Arial" w:cs="Arial"/>
          <w:b/>
          <w:bCs/>
          <w:color w:val="000000" w:themeColor="text1"/>
          <w:sz w:val="24"/>
          <w:szCs w:val="24"/>
        </w:rPr>
        <w:t xml:space="preserve">para </w:t>
      </w:r>
      <w:r w:rsidR="00354C06" w:rsidRPr="00CF04BC">
        <w:rPr>
          <w:rFonts w:ascii="Arial" w:hAnsi="Arial" w:cs="Arial"/>
          <w:b/>
          <w:bCs/>
          <w:color w:val="000000" w:themeColor="text1"/>
          <w:sz w:val="24"/>
          <w:szCs w:val="24"/>
        </w:rPr>
        <w:t>adicionar la fracción V</w:t>
      </w:r>
      <w:r w:rsidR="00D3125C" w:rsidRPr="00CF04BC">
        <w:rPr>
          <w:rFonts w:ascii="Arial" w:hAnsi="Arial" w:cs="Arial"/>
          <w:b/>
          <w:bCs/>
          <w:color w:val="000000" w:themeColor="text1"/>
          <w:sz w:val="24"/>
          <w:szCs w:val="24"/>
        </w:rPr>
        <w:t xml:space="preserve"> recorriendo numeral</w:t>
      </w:r>
      <w:r w:rsidR="00655BDB" w:rsidRPr="00CF04BC">
        <w:rPr>
          <w:rFonts w:ascii="Arial" w:hAnsi="Arial" w:cs="Arial"/>
          <w:b/>
          <w:bCs/>
          <w:color w:val="000000" w:themeColor="text1"/>
          <w:sz w:val="24"/>
          <w:szCs w:val="24"/>
        </w:rPr>
        <w:t xml:space="preserve"> y</w:t>
      </w:r>
      <w:r w:rsidR="00354C06" w:rsidRPr="00CF04BC">
        <w:rPr>
          <w:rFonts w:ascii="Arial" w:hAnsi="Arial" w:cs="Arial"/>
          <w:b/>
          <w:bCs/>
          <w:color w:val="000000" w:themeColor="text1"/>
          <w:sz w:val="24"/>
          <w:szCs w:val="24"/>
        </w:rPr>
        <w:t xml:space="preserve"> se </w:t>
      </w:r>
      <w:r w:rsidR="003374FE" w:rsidRPr="00CF04BC">
        <w:rPr>
          <w:rFonts w:ascii="Arial" w:hAnsi="Arial" w:cs="Arial"/>
          <w:b/>
          <w:bCs/>
          <w:color w:val="000000" w:themeColor="text1"/>
          <w:sz w:val="24"/>
          <w:szCs w:val="24"/>
        </w:rPr>
        <w:t xml:space="preserve">adicional la fracción V </w:t>
      </w:r>
      <w:r w:rsidR="00354C06" w:rsidRPr="00CF04BC">
        <w:rPr>
          <w:rFonts w:ascii="Arial" w:hAnsi="Arial" w:cs="Arial"/>
          <w:b/>
          <w:bCs/>
          <w:color w:val="000000" w:themeColor="text1"/>
          <w:sz w:val="24"/>
          <w:szCs w:val="24"/>
        </w:rPr>
        <w:t>recorr</w:t>
      </w:r>
      <w:r w:rsidR="003374FE" w:rsidRPr="00CF04BC">
        <w:rPr>
          <w:rFonts w:ascii="Arial" w:hAnsi="Arial" w:cs="Arial"/>
          <w:b/>
          <w:bCs/>
          <w:color w:val="000000" w:themeColor="text1"/>
          <w:sz w:val="24"/>
          <w:szCs w:val="24"/>
        </w:rPr>
        <w:t xml:space="preserve">iendo </w:t>
      </w:r>
      <w:r w:rsidR="00354C06" w:rsidRPr="00CF04BC">
        <w:rPr>
          <w:rFonts w:ascii="Arial" w:hAnsi="Arial" w:cs="Arial"/>
          <w:b/>
          <w:bCs/>
          <w:color w:val="000000" w:themeColor="text1"/>
          <w:sz w:val="24"/>
          <w:szCs w:val="24"/>
        </w:rPr>
        <w:t xml:space="preserve">el numeral del </w:t>
      </w:r>
      <w:r w:rsidR="00655BDB" w:rsidRPr="00CF04BC">
        <w:rPr>
          <w:rFonts w:ascii="Arial" w:hAnsi="Arial" w:cs="Arial"/>
          <w:b/>
          <w:bCs/>
          <w:color w:val="000000" w:themeColor="text1"/>
          <w:sz w:val="24"/>
          <w:szCs w:val="24"/>
        </w:rPr>
        <w:t>artículo</w:t>
      </w:r>
      <w:r w:rsidR="00354C06" w:rsidRPr="00CF04BC">
        <w:rPr>
          <w:rFonts w:ascii="Arial" w:hAnsi="Arial" w:cs="Arial"/>
          <w:b/>
          <w:bCs/>
          <w:color w:val="000000" w:themeColor="text1"/>
          <w:sz w:val="24"/>
          <w:szCs w:val="24"/>
        </w:rPr>
        <w:t xml:space="preserve"> 9.9 </w:t>
      </w:r>
      <w:r w:rsidR="00655BDB" w:rsidRPr="00CF04BC">
        <w:rPr>
          <w:rFonts w:ascii="Arial" w:hAnsi="Arial" w:cs="Arial"/>
          <w:b/>
          <w:bCs/>
          <w:color w:val="000000" w:themeColor="text1"/>
          <w:sz w:val="24"/>
          <w:szCs w:val="24"/>
        </w:rPr>
        <w:t>ambos artículos del Código Administrativo del Estado de México.</w:t>
      </w:r>
      <w:r w:rsidR="00E9024D" w:rsidRPr="00CF04BC">
        <w:rPr>
          <w:rFonts w:ascii="Arial" w:hAnsi="Arial" w:cs="Arial"/>
          <w:b/>
          <w:bCs/>
          <w:color w:val="000000" w:themeColor="text1"/>
          <w:sz w:val="24"/>
          <w:szCs w:val="24"/>
        </w:rPr>
        <w:t xml:space="preserve"> </w:t>
      </w:r>
      <w:r w:rsidR="00655BDB" w:rsidRPr="00CF04BC">
        <w:rPr>
          <w:rFonts w:ascii="Arial" w:hAnsi="Arial" w:cs="Arial"/>
          <w:b/>
          <w:bCs/>
          <w:color w:val="000000" w:themeColor="text1"/>
          <w:sz w:val="24"/>
          <w:szCs w:val="24"/>
        </w:rPr>
        <w:t xml:space="preserve">Se modifica el </w:t>
      </w:r>
      <w:r w:rsidR="003374FE" w:rsidRPr="00CF04BC">
        <w:rPr>
          <w:rFonts w:ascii="Arial" w:hAnsi="Arial" w:cs="Arial"/>
          <w:b/>
          <w:bCs/>
          <w:color w:val="000000" w:themeColor="text1"/>
          <w:sz w:val="24"/>
          <w:szCs w:val="24"/>
        </w:rPr>
        <w:t>artículo</w:t>
      </w:r>
      <w:r w:rsidR="00655BDB" w:rsidRPr="00CF04BC">
        <w:rPr>
          <w:rFonts w:ascii="Arial" w:hAnsi="Arial" w:cs="Arial"/>
          <w:b/>
          <w:bCs/>
          <w:color w:val="000000" w:themeColor="text1"/>
          <w:sz w:val="24"/>
          <w:szCs w:val="24"/>
        </w:rPr>
        <w:t xml:space="preserve"> 2.8 </w:t>
      </w:r>
      <w:r w:rsidR="003374FE" w:rsidRPr="00CF04BC">
        <w:rPr>
          <w:rFonts w:ascii="Arial" w:hAnsi="Arial" w:cs="Arial"/>
          <w:b/>
          <w:bCs/>
          <w:color w:val="000000" w:themeColor="text1"/>
          <w:sz w:val="24"/>
          <w:szCs w:val="24"/>
        </w:rPr>
        <w:t xml:space="preserve">adicionando la fracción XVIII </w:t>
      </w:r>
      <w:r w:rsidR="00655BDB" w:rsidRPr="00CF04BC">
        <w:rPr>
          <w:rFonts w:ascii="Arial" w:hAnsi="Arial" w:cs="Arial"/>
          <w:b/>
          <w:bCs/>
          <w:color w:val="000000" w:themeColor="text1"/>
          <w:sz w:val="24"/>
          <w:szCs w:val="24"/>
        </w:rPr>
        <w:t>recorriendo su numeral</w:t>
      </w:r>
      <w:r w:rsidR="00E9024D" w:rsidRPr="00CF04BC">
        <w:rPr>
          <w:rFonts w:ascii="Arial" w:hAnsi="Arial" w:cs="Arial"/>
          <w:b/>
          <w:bCs/>
          <w:color w:val="000000" w:themeColor="text1"/>
          <w:sz w:val="24"/>
          <w:szCs w:val="24"/>
        </w:rPr>
        <w:t>; se adiciona la fracción IX recorriendo el numeral del articulo 2.9 ambos del Código para la Biodiversidad del Estado de México. Se adiciona la fracción XXIII Bis de la Ley Orgánica Municipal</w:t>
      </w:r>
      <w:r w:rsidR="009B5C57" w:rsidRPr="00CF04BC">
        <w:rPr>
          <w:rFonts w:ascii="Arial" w:hAnsi="Arial" w:cs="Arial"/>
          <w:b/>
          <w:bCs/>
          <w:color w:val="000000" w:themeColor="text1"/>
          <w:sz w:val="24"/>
          <w:szCs w:val="24"/>
        </w:rPr>
        <w:t>.</w:t>
      </w:r>
    </w:p>
    <w:bookmarkEnd w:id="2"/>
    <w:p w14:paraId="585F86F2" w14:textId="5ADC6885" w:rsidR="00DF5099" w:rsidRPr="00CF04BC" w:rsidRDefault="00DF5099" w:rsidP="00F450FA">
      <w:pPr>
        <w:shd w:val="clear" w:color="auto" w:fill="FFFFFF"/>
        <w:spacing w:line="360" w:lineRule="auto"/>
        <w:jc w:val="both"/>
        <w:rPr>
          <w:rFonts w:ascii="Arial" w:hAnsi="Arial" w:cs="Arial"/>
          <w:b/>
          <w:bCs/>
          <w:color w:val="000000" w:themeColor="text1"/>
          <w:sz w:val="24"/>
          <w:szCs w:val="24"/>
        </w:rPr>
      </w:pPr>
    </w:p>
    <w:p w14:paraId="54A2ACC8" w14:textId="3441BED0" w:rsidR="00642F82" w:rsidRPr="00CF04BC" w:rsidRDefault="00642F82" w:rsidP="00642F82">
      <w:pPr>
        <w:shd w:val="clear" w:color="auto" w:fill="FFFFFF"/>
        <w:spacing w:line="360" w:lineRule="auto"/>
        <w:jc w:val="center"/>
        <w:rPr>
          <w:rFonts w:asciiTheme="minorBidi" w:hAnsiTheme="minorBidi"/>
          <w:b/>
          <w:bCs/>
          <w:color w:val="000000" w:themeColor="text1"/>
          <w:sz w:val="24"/>
          <w:szCs w:val="24"/>
        </w:rPr>
      </w:pPr>
      <w:r w:rsidRPr="00CF04BC">
        <w:rPr>
          <w:rFonts w:asciiTheme="minorBidi" w:hAnsiTheme="minorBidi"/>
          <w:b/>
          <w:bCs/>
          <w:sz w:val="24"/>
          <w:szCs w:val="24"/>
        </w:rPr>
        <w:t>CÓDIGO ADMINISTRATIVO DEL ESTADO DE MÉXICO</w:t>
      </w:r>
    </w:p>
    <w:p w14:paraId="599C4C6B" w14:textId="603EE29E" w:rsidR="00DF5099" w:rsidRPr="00CF04BC" w:rsidRDefault="00DF5099" w:rsidP="0077599F">
      <w:pPr>
        <w:pStyle w:val="Default"/>
        <w:jc w:val="center"/>
        <w:rPr>
          <w:rFonts w:asciiTheme="minorBidi" w:hAnsiTheme="minorBidi" w:cstheme="minorBidi"/>
        </w:rPr>
      </w:pPr>
      <w:r w:rsidRPr="00CF04BC">
        <w:rPr>
          <w:rFonts w:asciiTheme="minorBidi" w:hAnsiTheme="minorBidi" w:cstheme="minorBidi"/>
          <w:b/>
          <w:bCs/>
        </w:rPr>
        <w:t>LIBRO NOVENO</w:t>
      </w:r>
    </w:p>
    <w:p w14:paraId="2A938D66" w14:textId="7C88D31F" w:rsidR="00DF5099" w:rsidRPr="00CF04BC" w:rsidRDefault="00DF5099" w:rsidP="0077599F">
      <w:pPr>
        <w:shd w:val="clear" w:color="auto" w:fill="FFFFFF"/>
        <w:spacing w:line="360" w:lineRule="auto"/>
        <w:jc w:val="center"/>
        <w:rPr>
          <w:rFonts w:asciiTheme="minorBidi" w:hAnsiTheme="minorBidi"/>
          <w:b/>
          <w:bCs/>
          <w:sz w:val="24"/>
          <w:szCs w:val="24"/>
        </w:rPr>
      </w:pPr>
      <w:r w:rsidRPr="00CF04BC">
        <w:rPr>
          <w:rFonts w:asciiTheme="minorBidi" w:hAnsiTheme="minorBidi"/>
          <w:b/>
          <w:bCs/>
          <w:sz w:val="24"/>
          <w:szCs w:val="24"/>
        </w:rPr>
        <w:t>Del Fomento y Desarrollo Agropecuario, de la Acuacultura, Apicultura y el Agave</w:t>
      </w:r>
    </w:p>
    <w:p w14:paraId="32976923" w14:textId="6788A49B" w:rsidR="0077599F" w:rsidRPr="00CF04BC" w:rsidRDefault="0077599F" w:rsidP="0077599F">
      <w:pPr>
        <w:pStyle w:val="Default"/>
        <w:jc w:val="center"/>
        <w:rPr>
          <w:rFonts w:asciiTheme="minorBidi" w:hAnsiTheme="minorBidi" w:cstheme="minorBidi"/>
        </w:rPr>
      </w:pPr>
      <w:r w:rsidRPr="00CF04BC">
        <w:rPr>
          <w:rFonts w:asciiTheme="minorBidi" w:hAnsiTheme="minorBidi" w:cstheme="minorBidi"/>
          <w:b/>
          <w:bCs/>
        </w:rPr>
        <w:t>CAPITULO SEGUNDO</w:t>
      </w:r>
    </w:p>
    <w:p w14:paraId="75A93276" w14:textId="001FCD04" w:rsidR="0077599F" w:rsidRPr="00CF04BC" w:rsidRDefault="0077599F" w:rsidP="0077599F">
      <w:pPr>
        <w:pStyle w:val="Default"/>
        <w:jc w:val="center"/>
        <w:rPr>
          <w:rFonts w:asciiTheme="minorBidi" w:hAnsiTheme="minorBidi" w:cstheme="minorBidi"/>
        </w:rPr>
      </w:pPr>
      <w:r w:rsidRPr="00CF04BC">
        <w:rPr>
          <w:rFonts w:asciiTheme="minorBidi" w:hAnsiTheme="minorBidi" w:cstheme="minorBidi"/>
          <w:b/>
          <w:bCs/>
        </w:rPr>
        <w:t>De las autoridades y sus atribuciones</w:t>
      </w:r>
    </w:p>
    <w:p w14:paraId="28183CCE" w14:textId="7701D565" w:rsidR="0077599F" w:rsidRPr="00CF04BC" w:rsidRDefault="0077599F" w:rsidP="0077599F">
      <w:pPr>
        <w:shd w:val="clear" w:color="auto" w:fill="FFFFFF"/>
        <w:spacing w:line="360" w:lineRule="auto"/>
        <w:jc w:val="both"/>
        <w:rPr>
          <w:rFonts w:asciiTheme="minorBidi" w:hAnsiTheme="minorBidi"/>
          <w:b/>
          <w:bCs/>
          <w:color w:val="000000" w:themeColor="text1"/>
          <w:sz w:val="24"/>
          <w:szCs w:val="24"/>
        </w:rPr>
      </w:pPr>
      <w:r w:rsidRPr="00CF04BC">
        <w:rPr>
          <w:rFonts w:asciiTheme="minorBidi" w:hAnsiTheme="minorBidi"/>
          <w:b/>
          <w:bCs/>
          <w:sz w:val="24"/>
          <w:szCs w:val="24"/>
        </w:rPr>
        <w:t xml:space="preserve">Artículo 9.3. </w:t>
      </w:r>
      <w:r w:rsidRPr="00CF04BC">
        <w:rPr>
          <w:rFonts w:asciiTheme="minorBidi" w:hAnsiTheme="minorBidi"/>
          <w:sz w:val="24"/>
          <w:szCs w:val="24"/>
        </w:rPr>
        <w:t>Corresponde a la Secretaría del Campo, lo siguiente:</w:t>
      </w:r>
    </w:p>
    <w:p w14:paraId="2CD44680" w14:textId="344A4C64" w:rsidR="00DF5099" w:rsidRPr="00CF04BC" w:rsidRDefault="0077599F" w:rsidP="00F450FA">
      <w:pPr>
        <w:shd w:val="clear" w:color="auto" w:fill="FFFFFF"/>
        <w:spacing w:line="360" w:lineRule="auto"/>
        <w:jc w:val="both"/>
        <w:rPr>
          <w:rFonts w:ascii="Arial" w:hAnsi="Arial" w:cs="Arial"/>
          <w:b/>
          <w:bCs/>
          <w:color w:val="000000" w:themeColor="text1"/>
          <w:sz w:val="24"/>
          <w:szCs w:val="24"/>
        </w:rPr>
      </w:pPr>
      <w:r w:rsidRPr="00CF04BC">
        <w:rPr>
          <w:rFonts w:ascii="Arial" w:hAnsi="Arial" w:cs="Arial"/>
          <w:b/>
          <w:bCs/>
          <w:color w:val="000000" w:themeColor="text1"/>
          <w:sz w:val="24"/>
          <w:szCs w:val="24"/>
        </w:rPr>
        <w:t>I…</w:t>
      </w:r>
    </w:p>
    <w:p w14:paraId="21615D30" w14:textId="10BEF333" w:rsidR="0077599F" w:rsidRPr="00CF04BC" w:rsidRDefault="0077599F" w:rsidP="00F450FA">
      <w:pPr>
        <w:shd w:val="clear" w:color="auto" w:fill="FFFFFF"/>
        <w:spacing w:line="360" w:lineRule="auto"/>
        <w:jc w:val="both"/>
        <w:rPr>
          <w:rFonts w:ascii="Arial" w:hAnsi="Arial" w:cs="Arial"/>
          <w:color w:val="000000" w:themeColor="text1"/>
          <w:sz w:val="24"/>
          <w:szCs w:val="24"/>
        </w:rPr>
      </w:pPr>
      <w:r w:rsidRPr="00CF04BC">
        <w:rPr>
          <w:rFonts w:ascii="Arial" w:hAnsi="Arial" w:cs="Arial"/>
          <w:b/>
          <w:bCs/>
          <w:color w:val="000000" w:themeColor="text1"/>
          <w:sz w:val="24"/>
          <w:szCs w:val="24"/>
        </w:rPr>
        <w:t>…</w:t>
      </w:r>
    </w:p>
    <w:p w14:paraId="0884AD78" w14:textId="5F08CBD9" w:rsidR="0077599F" w:rsidRPr="00CF04BC" w:rsidRDefault="0077599F" w:rsidP="00F450FA">
      <w:pPr>
        <w:shd w:val="clear" w:color="auto" w:fill="FFFFFF"/>
        <w:spacing w:line="360" w:lineRule="auto"/>
        <w:jc w:val="both"/>
        <w:rPr>
          <w:rFonts w:ascii="Arial" w:hAnsi="Arial" w:cs="Arial"/>
          <w:b/>
          <w:bCs/>
          <w:i/>
          <w:iCs/>
          <w:color w:val="000000" w:themeColor="text1"/>
          <w:sz w:val="24"/>
          <w:szCs w:val="24"/>
        </w:rPr>
      </w:pPr>
      <w:r w:rsidRPr="00CF04BC">
        <w:rPr>
          <w:rFonts w:ascii="Arial" w:hAnsi="Arial" w:cs="Arial"/>
          <w:b/>
          <w:bCs/>
          <w:i/>
          <w:iCs/>
          <w:color w:val="000000" w:themeColor="text1"/>
          <w:sz w:val="24"/>
          <w:szCs w:val="24"/>
        </w:rPr>
        <w:t xml:space="preserve">V.- Fomentar y procurar la construcción de plantas para la producción de biofertilizantes y abonos orgánicos para el desarrollo sustentable del campo. </w:t>
      </w:r>
    </w:p>
    <w:p w14:paraId="6F8122EA" w14:textId="25766260" w:rsidR="0077599F" w:rsidRPr="00CF04BC" w:rsidRDefault="0077599F" w:rsidP="00F450FA">
      <w:pPr>
        <w:shd w:val="clear" w:color="auto" w:fill="FFFFFF"/>
        <w:spacing w:line="360" w:lineRule="auto"/>
        <w:jc w:val="both"/>
        <w:rPr>
          <w:rFonts w:ascii="Arial" w:hAnsi="Arial" w:cs="Arial"/>
          <w:color w:val="000000" w:themeColor="text1"/>
          <w:sz w:val="24"/>
          <w:szCs w:val="24"/>
        </w:rPr>
      </w:pPr>
      <w:r w:rsidRPr="00CF04BC">
        <w:rPr>
          <w:rFonts w:ascii="Arial" w:hAnsi="Arial" w:cs="Arial"/>
          <w:color w:val="000000" w:themeColor="text1"/>
          <w:sz w:val="24"/>
          <w:szCs w:val="24"/>
        </w:rPr>
        <w:t>VI…</w:t>
      </w:r>
    </w:p>
    <w:p w14:paraId="7D847721" w14:textId="77777777" w:rsidR="00E45376" w:rsidRPr="00CF04BC" w:rsidRDefault="00E45376" w:rsidP="00E45376">
      <w:pPr>
        <w:shd w:val="clear" w:color="auto" w:fill="FFFFFF"/>
        <w:spacing w:line="276" w:lineRule="auto"/>
        <w:jc w:val="center"/>
        <w:rPr>
          <w:rFonts w:ascii="Arial" w:hAnsi="Arial" w:cs="Arial"/>
          <w:b/>
          <w:bCs/>
          <w:color w:val="000000" w:themeColor="text1"/>
          <w:sz w:val="24"/>
          <w:szCs w:val="24"/>
        </w:rPr>
      </w:pPr>
    </w:p>
    <w:p w14:paraId="38F7A9DD" w14:textId="77777777" w:rsidR="00E45376" w:rsidRPr="00CF04BC" w:rsidRDefault="00E45376" w:rsidP="00E45376">
      <w:pPr>
        <w:shd w:val="clear" w:color="auto" w:fill="FFFFFF"/>
        <w:spacing w:line="276" w:lineRule="auto"/>
        <w:jc w:val="center"/>
        <w:rPr>
          <w:rFonts w:ascii="Arial" w:hAnsi="Arial" w:cs="Arial"/>
          <w:b/>
          <w:bCs/>
          <w:color w:val="000000" w:themeColor="text1"/>
          <w:sz w:val="24"/>
          <w:szCs w:val="24"/>
        </w:rPr>
      </w:pPr>
    </w:p>
    <w:p w14:paraId="75CD91CE" w14:textId="77777777" w:rsidR="00E45376" w:rsidRPr="00CF04BC" w:rsidRDefault="00E45376" w:rsidP="00E45376">
      <w:pPr>
        <w:shd w:val="clear" w:color="auto" w:fill="FFFFFF"/>
        <w:spacing w:line="276" w:lineRule="auto"/>
        <w:jc w:val="center"/>
        <w:rPr>
          <w:rFonts w:ascii="Arial" w:hAnsi="Arial" w:cs="Arial"/>
          <w:b/>
          <w:bCs/>
          <w:color w:val="000000" w:themeColor="text1"/>
          <w:sz w:val="24"/>
          <w:szCs w:val="24"/>
        </w:rPr>
      </w:pPr>
    </w:p>
    <w:p w14:paraId="6BF42B2D" w14:textId="77777777" w:rsidR="00E45376" w:rsidRPr="00CF04BC" w:rsidRDefault="00E45376" w:rsidP="00E45376">
      <w:pPr>
        <w:shd w:val="clear" w:color="auto" w:fill="FFFFFF"/>
        <w:spacing w:line="276" w:lineRule="auto"/>
        <w:jc w:val="center"/>
        <w:rPr>
          <w:rFonts w:ascii="Arial" w:hAnsi="Arial" w:cs="Arial"/>
          <w:b/>
          <w:bCs/>
          <w:color w:val="000000" w:themeColor="text1"/>
          <w:sz w:val="24"/>
          <w:szCs w:val="24"/>
        </w:rPr>
      </w:pPr>
    </w:p>
    <w:p w14:paraId="79D4691A" w14:textId="77777777" w:rsidR="00E45376" w:rsidRPr="00CF04BC" w:rsidRDefault="00E45376" w:rsidP="00E45376">
      <w:pPr>
        <w:shd w:val="clear" w:color="auto" w:fill="FFFFFF"/>
        <w:spacing w:line="276" w:lineRule="auto"/>
        <w:jc w:val="center"/>
        <w:rPr>
          <w:rFonts w:ascii="Arial" w:hAnsi="Arial" w:cs="Arial"/>
          <w:b/>
          <w:bCs/>
          <w:color w:val="000000" w:themeColor="text1"/>
          <w:sz w:val="24"/>
          <w:szCs w:val="24"/>
        </w:rPr>
      </w:pPr>
    </w:p>
    <w:p w14:paraId="05EDBAD3" w14:textId="112955FC" w:rsidR="0077599F" w:rsidRPr="00CF04BC" w:rsidRDefault="0077599F" w:rsidP="00E45376">
      <w:pPr>
        <w:shd w:val="clear" w:color="auto" w:fill="FFFFFF"/>
        <w:spacing w:line="276" w:lineRule="auto"/>
        <w:jc w:val="center"/>
        <w:rPr>
          <w:rFonts w:ascii="Arial" w:hAnsi="Arial" w:cs="Arial"/>
          <w:b/>
          <w:bCs/>
          <w:color w:val="000000" w:themeColor="text1"/>
          <w:sz w:val="24"/>
          <w:szCs w:val="24"/>
        </w:rPr>
      </w:pPr>
      <w:r w:rsidRPr="00CF04BC">
        <w:rPr>
          <w:rFonts w:ascii="Arial" w:hAnsi="Arial" w:cs="Arial"/>
          <w:b/>
          <w:bCs/>
          <w:color w:val="000000" w:themeColor="text1"/>
          <w:sz w:val="24"/>
          <w:szCs w:val="24"/>
        </w:rPr>
        <w:t>CAPITULO TERCERO</w:t>
      </w:r>
    </w:p>
    <w:p w14:paraId="0C24F4D7" w14:textId="77777777" w:rsidR="0077599F" w:rsidRPr="00CF04BC" w:rsidRDefault="0077599F" w:rsidP="00E45376">
      <w:pPr>
        <w:shd w:val="clear" w:color="auto" w:fill="FFFFFF"/>
        <w:spacing w:line="276" w:lineRule="auto"/>
        <w:jc w:val="center"/>
        <w:rPr>
          <w:rFonts w:ascii="Arial" w:hAnsi="Arial" w:cs="Arial"/>
          <w:b/>
          <w:bCs/>
          <w:color w:val="000000" w:themeColor="text1"/>
          <w:sz w:val="24"/>
          <w:szCs w:val="24"/>
        </w:rPr>
      </w:pPr>
      <w:r w:rsidRPr="00CF04BC">
        <w:rPr>
          <w:rFonts w:ascii="Arial" w:hAnsi="Arial" w:cs="Arial"/>
          <w:b/>
          <w:bCs/>
          <w:color w:val="000000" w:themeColor="text1"/>
          <w:sz w:val="24"/>
          <w:szCs w:val="24"/>
        </w:rPr>
        <w:t>De la investigación, transferencia</w:t>
      </w:r>
    </w:p>
    <w:p w14:paraId="00D19AD3" w14:textId="77777777" w:rsidR="0077599F" w:rsidRPr="00CF04BC" w:rsidRDefault="0077599F" w:rsidP="00E45376">
      <w:pPr>
        <w:shd w:val="clear" w:color="auto" w:fill="FFFFFF"/>
        <w:spacing w:line="276" w:lineRule="auto"/>
        <w:jc w:val="center"/>
        <w:rPr>
          <w:rFonts w:ascii="Arial" w:hAnsi="Arial" w:cs="Arial"/>
          <w:b/>
          <w:bCs/>
          <w:color w:val="000000" w:themeColor="text1"/>
          <w:sz w:val="24"/>
          <w:szCs w:val="24"/>
        </w:rPr>
      </w:pPr>
      <w:r w:rsidRPr="00CF04BC">
        <w:rPr>
          <w:rFonts w:ascii="Arial" w:hAnsi="Arial" w:cs="Arial"/>
          <w:b/>
          <w:bCs/>
          <w:color w:val="000000" w:themeColor="text1"/>
          <w:sz w:val="24"/>
          <w:szCs w:val="24"/>
        </w:rPr>
        <w:t>de tecnología y capacitación</w:t>
      </w:r>
    </w:p>
    <w:p w14:paraId="042D4568" w14:textId="77777777" w:rsidR="0077599F" w:rsidRPr="00CF04BC" w:rsidRDefault="0077599F" w:rsidP="00E45376">
      <w:pPr>
        <w:shd w:val="clear" w:color="auto" w:fill="FFFFFF"/>
        <w:spacing w:line="276" w:lineRule="auto"/>
        <w:jc w:val="center"/>
        <w:rPr>
          <w:rFonts w:ascii="Arial" w:hAnsi="Arial" w:cs="Arial"/>
          <w:b/>
          <w:bCs/>
          <w:color w:val="000000" w:themeColor="text1"/>
          <w:sz w:val="24"/>
          <w:szCs w:val="24"/>
        </w:rPr>
      </w:pPr>
      <w:r w:rsidRPr="00CF04BC">
        <w:rPr>
          <w:rFonts w:ascii="Arial" w:hAnsi="Arial" w:cs="Arial"/>
          <w:b/>
          <w:bCs/>
          <w:color w:val="000000" w:themeColor="text1"/>
          <w:sz w:val="24"/>
          <w:szCs w:val="24"/>
        </w:rPr>
        <w:t>SECCIÓN PRIMERA</w:t>
      </w:r>
    </w:p>
    <w:p w14:paraId="57CC5576" w14:textId="77777777" w:rsidR="0077599F" w:rsidRPr="00CF04BC" w:rsidRDefault="0077599F" w:rsidP="0077599F">
      <w:pPr>
        <w:shd w:val="clear" w:color="auto" w:fill="FFFFFF"/>
        <w:spacing w:line="360" w:lineRule="auto"/>
        <w:jc w:val="center"/>
        <w:rPr>
          <w:rFonts w:ascii="Arial" w:hAnsi="Arial" w:cs="Arial"/>
          <w:b/>
          <w:bCs/>
          <w:color w:val="000000" w:themeColor="text1"/>
          <w:sz w:val="24"/>
          <w:szCs w:val="24"/>
        </w:rPr>
      </w:pPr>
      <w:r w:rsidRPr="00CF04BC">
        <w:rPr>
          <w:rFonts w:ascii="Arial" w:hAnsi="Arial" w:cs="Arial"/>
          <w:b/>
          <w:bCs/>
          <w:color w:val="000000" w:themeColor="text1"/>
          <w:sz w:val="24"/>
          <w:szCs w:val="24"/>
        </w:rPr>
        <w:t>De las facultades de la Secretaría del Campo</w:t>
      </w:r>
    </w:p>
    <w:p w14:paraId="74213D27" w14:textId="3546B9DF" w:rsidR="0077599F" w:rsidRPr="00CF04BC" w:rsidRDefault="0077599F" w:rsidP="0077599F">
      <w:pPr>
        <w:shd w:val="clear" w:color="auto" w:fill="FFFFFF"/>
        <w:spacing w:line="360" w:lineRule="auto"/>
        <w:jc w:val="both"/>
        <w:rPr>
          <w:rFonts w:ascii="Arial" w:hAnsi="Arial" w:cs="Arial"/>
          <w:color w:val="000000" w:themeColor="text1"/>
          <w:sz w:val="24"/>
          <w:szCs w:val="24"/>
        </w:rPr>
      </w:pPr>
      <w:r w:rsidRPr="00CF04BC">
        <w:rPr>
          <w:rFonts w:ascii="Arial" w:hAnsi="Arial" w:cs="Arial"/>
          <w:b/>
          <w:bCs/>
          <w:color w:val="000000" w:themeColor="text1"/>
          <w:sz w:val="24"/>
          <w:szCs w:val="24"/>
        </w:rPr>
        <w:t>Artículo 9.9</w:t>
      </w:r>
      <w:r w:rsidRPr="00CF04BC">
        <w:rPr>
          <w:rFonts w:ascii="Arial" w:hAnsi="Arial" w:cs="Arial"/>
          <w:color w:val="000000" w:themeColor="text1"/>
          <w:sz w:val="24"/>
          <w:szCs w:val="24"/>
        </w:rPr>
        <w:t>.- La Secretaría del Campo promoverá:</w:t>
      </w:r>
    </w:p>
    <w:p w14:paraId="75557F78" w14:textId="64CD2FE0" w:rsidR="0077599F" w:rsidRPr="00CF04BC" w:rsidRDefault="0077599F" w:rsidP="0077599F">
      <w:pPr>
        <w:shd w:val="clear" w:color="auto" w:fill="FFFFFF"/>
        <w:spacing w:line="360" w:lineRule="auto"/>
        <w:jc w:val="both"/>
        <w:rPr>
          <w:rFonts w:ascii="Arial" w:hAnsi="Arial" w:cs="Arial"/>
          <w:b/>
          <w:bCs/>
          <w:color w:val="000000" w:themeColor="text1"/>
          <w:sz w:val="24"/>
          <w:szCs w:val="24"/>
        </w:rPr>
      </w:pPr>
      <w:r w:rsidRPr="00CF04BC">
        <w:rPr>
          <w:rFonts w:ascii="Arial" w:hAnsi="Arial" w:cs="Arial"/>
          <w:b/>
          <w:bCs/>
          <w:color w:val="000000" w:themeColor="text1"/>
          <w:sz w:val="24"/>
          <w:szCs w:val="24"/>
        </w:rPr>
        <w:t>I…</w:t>
      </w:r>
    </w:p>
    <w:p w14:paraId="2EB2A1F5" w14:textId="6C545F20" w:rsidR="0077599F" w:rsidRPr="00CF04BC" w:rsidRDefault="0077599F" w:rsidP="0077599F">
      <w:pPr>
        <w:shd w:val="clear" w:color="auto" w:fill="FFFFFF"/>
        <w:spacing w:line="360" w:lineRule="auto"/>
        <w:jc w:val="both"/>
        <w:rPr>
          <w:rFonts w:ascii="Arial" w:hAnsi="Arial" w:cs="Arial"/>
          <w:b/>
          <w:bCs/>
          <w:color w:val="000000" w:themeColor="text1"/>
          <w:sz w:val="24"/>
          <w:szCs w:val="24"/>
        </w:rPr>
      </w:pPr>
      <w:r w:rsidRPr="00CF04BC">
        <w:rPr>
          <w:rFonts w:ascii="Arial" w:hAnsi="Arial" w:cs="Arial"/>
          <w:b/>
          <w:bCs/>
          <w:color w:val="000000" w:themeColor="text1"/>
          <w:sz w:val="24"/>
          <w:szCs w:val="24"/>
        </w:rPr>
        <w:t>…</w:t>
      </w:r>
    </w:p>
    <w:p w14:paraId="7BD24F33" w14:textId="193B5CA0" w:rsidR="0077599F" w:rsidRPr="00CF04BC" w:rsidRDefault="0077599F" w:rsidP="0077599F">
      <w:pPr>
        <w:shd w:val="clear" w:color="auto" w:fill="FFFFFF"/>
        <w:spacing w:line="360" w:lineRule="auto"/>
        <w:jc w:val="both"/>
        <w:rPr>
          <w:rFonts w:asciiTheme="minorBidi" w:hAnsiTheme="minorBidi"/>
          <w:b/>
          <w:bCs/>
          <w:i/>
          <w:iCs/>
          <w:sz w:val="24"/>
          <w:szCs w:val="24"/>
        </w:rPr>
      </w:pPr>
      <w:r w:rsidRPr="00CF04BC">
        <w:rPr>
          <w:rFonts w:asciiTheme="minorBidi" w:hAnsiTheme="minorBidi"/>
          <w:b/>
          <w:bCs/>
          <w:i/>
          <w:iCs/>
          <w:sz w:val="24"/>
          <w:szCs w:val="24"/>
        </w:rPr>
        <w:t xml:space="preserve">V.- </w:t>
      </w:r>
      <w:r w:rsidR="00E7582C" w:rsidRPr="00CF04BC">
        <w:rPr>
          <w:rFonts w:asciiTheme="minorBidi" w:hAnsiTheme="minorBidi"/>
          <w:b/>
          <w:bCs/>
          <w:i/>
          <w:iCs/>
          <w:sz w:val="24"/>
          <w:szCs w:val="24"/>
        </w:rPr>
        <w:t>L</w:t>
      </w:r>
      <w:r w:rsidR="00252B3C" w:rsidRPr="00CF04BC">
        <w:rPr>
          <w:rFonts w:asciiTheme="minorBidi" w:hAnsiTheme="minorBidi"/>
          <w:b/>
          <w:bCs/>
          <w:i/>
          <w:iCs/>
          <w:sz w:val="24"/>
          <w:szCs w:val="24"/>
        </w:rPr>
        <w:t xml:space="preserve">a investigación </w:t>
      </w:r>
      <w:r w:rsidRPr="00CF04BC">
        <w:rPr>
          <w:rFonts w:asciiTheme="minorBidi" w:hAnsiTheme="minorBidi"/>
          <w:b/>
          <w:bCs/>
          <w:i/>
          <w:iCs/>
          <w:sz w:val="24"/>
          <w:szCs w:val="24"/>
        </w:rPr>
        <w:t xml:space="preserve">para elaboración </w:t>
      </w:r>
      <w:r w:rsidR="00E7582C" w:rsidRPr="00CF04BC">
        <w:rPr>
          <w:rFonts w:asciiTheme="minorBidi" w:hAnsiTheme="minorBidi"/>
          <w:b/>
          <w:bCs/>
          <w:i/>
          <w:iCs/>
          <w:sz w:val="24"/>
          <w:szCs w:val="24"/>
        </w:rPr>
        <w:t xml:space="preserve">de </w:t>
      </w:r>
      <w:r w:rsidRPr="00CF04BC">
        <w:rPr>
          <w:rFonts w:asciiTheme="minorBidi" w:hAnsiTheme="minorBidi"/>
          <w:b/>
          <w:bCs/>
          <w:i/>
          <w:iCs/>
          <w:sz w:val="24"/>
          <w:szCs w:val="24"/>
        </w:rPr>
        <w:t>biofertilizantes y abonos orgánicos para la recuperación de suelos erosionados</w:t>
      </w:r>
      <w:r w:rsidR="00E7582C" w:rsidRPr="00CF04BC">
        <w:rPr>
          <w:rFonts w:asciiTheme="minorBidi" w:hAnsiTheme="minorBidi"/>
          <w:b/>
          <w:bCs/>
          <w:i/>
          <w:iCs/>
          <w:sz w:val="24"/>
          <w:szCs w:val="24"/>
        </w:rPr>
        <w:t>, así como la capacitación a productores para la elaboración y uso de biofertilizantes y abonos orgánicos.</w:t>
      </w:r>
    </w:p>
    <w:p w14:paraId="155D1781" w14:textId="34B24006" w:rsidR="00E45376" w:rsidRPr="00CF04BC" w:rsidRDefault="00E45376" w:rsidP="0077599F">
      <w:pPr>
        <w:shd w:val="clear" w:color="auto" w:fill="FFFFFF"/>
        <w:spacing w:line="360" w:lineRule="auto"/>
        <w:jc w:val="both"/>
        <w:rPr>
          <w:rFonts w:asciiTheme="minorBidi" w:hAnsiTheme="minorBidi"/>
          <w:sz w:val="24"/>
          <w:szCs w:val="24"/>
        </w:rPr>
      </w:pPr>
      <w:r w:rsidRPr="00CF04BC">
        <w:rPr>
          <w:rFonts w:asciiTheme="minorBidi" w:hAnsiTheme="minorBidi"/>
          <w:sz w:val="24"/>
          <w:szCs w:val="24"/>
        </w:rPr>
        <w:t>VI…</w:t>
      </w:r>
    </w:p>
    <w:p w14:paraId="340D7AE0" w14:textId="77777777" w:rsidR="00E45376" w:rsidRPr="00CF04BC" w:rsidRDefault="00E45376" w:rsidP="00E45376">
      <w:pPr>
        <w:shd w:val="clear" w:color="auto" w:fill="FFFFFF"/>
        <w:spacing w:line="360" w:lineRule="auto"/>
        <w:jc w:val="center"/>
        <w:rPr>
          <w:rFonts w:asciiTheme="minorBidi" w:hAnsiTheme="minorBidi"/>
          <w:b/>
          <w:bCs/>
          <w:sz w:val="24"/>
          <w:szCs w:val="24"/>
        </w:rPr>
      </w:pPr>
    </w:p>
    <w:p w14:paraId="538074BF" w14:textId="0F9A7880" w:rsidR="0077599F" w:rsidRPr="00CF04BC" w:rsidRDefault="00E45376" w:rsidP="00E45376">
      <w:pPr>
        <w:shd w:val="clear" w:color="auto" w:fill="FFFFFF"/>
        <w:spacing w:line="360" w:lineRule="auto"/>
        <w:jc w:val="center"/>
        <w:rPr>
          <w:rFonts w:asciiTheme="minorBidi" w:hAnsiTheme="minorBidi"/>
          <w:b/>
          <w:bCs/>
          <w:color w:val="000000" w:themeColor="text1"/>
          <w:sz w:val="24"/>
          <w:szCs w:val="24"/>
        </w:rPr>
      </w:pPr>
      <w:r w:rsidRPr="00CF04BC">
        <w:rPr>
          <w:rFonts w:asciiTheme="minorBidi" w:hAnsiTheme="minorBidi"/>
          <w:b/>
          <w:bCs/>
          <w:sz w:val="24"/>
          <w:szCs w:val="24"/>
        </w:rPr>
        <w:t>CÓDIGO PARA LA BIODIVERSIDAD DEL ESTADO DE MÉXICO</w:t>
      </w:r>
    </w:p>
    <w:p w14:paraId="3A639700" w14:textId="3D856D97" w:rsidR="00D62C87" w:rsidRPr="00CF04BC" w:rsidRDefault="00D62C87" w:rsidP="00D62C87">
      <w:pPr>
        <w:pStyle w:val="Default"/>
        <w:jc w:val="center"/>
        <w:rPr>
          <w:rFonts w:asciiTheme="minorBidi" w:hAnsiTheme="minorBidi" w:cstheme="minorBidi"/>
        </w:rPr>
      </w:pPr>
      <w:r w:rsidRPr="00CF04BC">
        <w:rPr>
          <w:rFonts w:asciiTheme="minorBidi" w:hAnsiTheme="minorBidi" w:cstheme="minorBidi"/>
          <w:b/>
          <w:bCs/>
        </w:rPr>
        <w:t>LIBRO SEGUNDO</w:t>
      </w:r>
    </w:p>
    <w:p w14:paraId="19A49ED1" w14:textId="42CA145E" w:rsidR="00D62C87" w:rsidRPr="00CF04BC" w:rsidRDefault="00D62C87" w:rsidP="00D62C87">
      <w:pPr>
        <w:pStyle w:val="Default"/>
        <w:jc w:val="center"/>
        <w:rPr>
          <w:rFonts w:asciiTheme="minorBidi" w:hAnsiTheme="minorBidi" w:cstheme="minorBidi"/>
        </w:rPr>
      </w:pPr>
      <w:r w:rsidRPr="00CF04BC">
        <w:rPr>
          <w:rFonts w:asciiTheme="minorBidi" w:hAnsiTheme="minorBidi" w:cstheme="minorBidi"/>
          <w:b/>
          <w:bCs/>
        </w:rPr>
        <w:t>DEL EQUILIBRIO ECOLOGICO, LA PROTECCION AL AMBIENTE</w:t>
      </w:r>
    </w:p>
    <w:p w14:paraId="2D99717E" w14:textId="5B6D6ACD" w:rsidR="00D62C87" w:rsidRPr="00CF04BC" w:rsidRDefault="00D62C87" w:rsidP="00D62C87">
      <w:pPr>
        <w:shd w:val="clear" w:color="auto" w:fill="FFFFFF"/>
        <w:spacing w:line="360" w:lineRule="auto"/>
        <w:jc w:val="center"/>
        <w:rPr>
          <w:rFonts w:asciiTheme="minorBidi" w:hAnsiTheme="minorBidi"/>
          <w:b/>
          <w:bCs/>
          <w:sz w:val="24"/>
          <w:szCs w:val="24"/>
        </w:rPr>
      </w:pPr>
      <w:r w:rsidRPr="00CF04BC">
        <w:rPr>
          <w:rFonts w:asciiTheme="minorBidi" w:hAnsiTheme="minorBidi"/>
          <w:b/>
          <w:bCs/>
          <w:sz w:val="24"/>
          <w:szCs w:val="24"/>
        </w:rPr>
        <w:t>Y EL FOMENTO AL DESARROLLO SOSTENIBLE</w:t>
      </w:r>
    </w:p>
    <w:p w14:paraId="237C7E85" w14:textId="069E0A97" w:rsidR="00D62C87" w:rsidRPr="00CF04BC" w:rsidRDefault="00D62C87" w:rsidP="00D62C87">
      <w:pPr>
        <w:pStyle w:val="Default"/>
        <w:jc w:val="center"/>
        <w:rPr>
          <w:rFonts w:asciiTheme="minorBidi" w:hAnsiTheme="minorBidi" w:cstheme="minorBidi"/>
        </w:rPr>
      </w:pPr>
      <w:r w:rsidRPr="00CF04BC">
        <w:rPr>
          <w:rFonts w:asciiTheme="minorBidi" w:hAnsiTheme="minorBidi" w:cstheme="minorBidi"/>
          <w:b/>
          <w:bCs/>
        </w:rPr>
        <w:t>CAPITULO III</w:t>
      </w:r>
    </w:p>
    <w:p w14:paraId="7A0E6F95" w14:textId="7809059D" w:rsidR="00D62C87" w:rsidRPr="00CF04BC" w:rsidRDefault="00D62C87" w:rsidP="00D62C87">
      <w:pPr>
        <w:pStyle w:val="Default"/>
        <w:jc w:val="center"/>
        <w:rPr>
          <w:rFonts w:asciiTheme="minorBidi" w:hAnsiTheme="minorBidi" w:cstheme="minorBidi"/>
        </w:rPr>
      </w:pPr>
      <w:r w:rsidRPr="00CF04BC">
        <w:rPr>
          <w:rFonts w:asciiTheme="minorBidi" w:hAnsiTheme="minorBidi" w:cstheme="minorBidi"/>
          <w:b/>
          <w:bCs/>
        </w:rPr>
        <w:t>DE LAS FACULTADES DEL EJECUTIVO ESTATAL A TRAVES</w:t>
      </w:r>
    </w:p>
    <w:p w14:paraId="0B2E30EB" w14:textId="610AD24F" w:rsidR="0077599F" w:rsidRPr="00CF04BC" w:rsidRDefault="00D62C87" w:rsidP="00D62C87">
      <w:pPr>
        <w:shd w:val="clear" w:color="auto" w:fill="FFFFFF"/>
        <w:spacing w:line="360" w:lineRule="auto"/>
        <w:jc w:val="center"/>
        <w:rPr>
          <w:rFonts w:asciiTheme="minorBidi" w:hAnsiTheme="minorBidi"/>
          <w:b/>
          <w:bCs/>
          <w:sz w:val="24"/>
          <w:szCs w:val="24"/>
        </w:rPr>
      </w:pPr>
      <w:r w:rsidRPr="00CF04BC">
        <w:rPr>
          <w:rFonts w:asciiTheme="minorBidi" w:hAnsiTheme="minorBidi"/>
          <w:b/>
          <w:bCs/>
          <w:sz w:val="24"/>
          <w:szCs w:val="24"/>
        </w:rPr>
        <w:t>DE LA SECRETARIA DEL MEDIO AMBIENTE</w:t>
      </w:r>
    </w:p>
    <w:p w14:paraId="7733027A" w14:textId="63F55CBC" w:rsidR="00D62C87" w:rsidRPr="00CF04BC" w:rsidRDefault="00D62C87" w:rsidP="00D62C87">
      <w:pPr>
        <w:shd w:val="clear" w:color="auto" w:fill="FFFFFF"/>
        <w:spacing w:line="360" w:lineRule="auto"/>
        <w:rPr>
          <w:rFonts w:asciiTheme="minorBidi" w:hAnsiTheme="minorBidi"/>
          <w:sz w:val="24"/>
          <w:szCs w:val="24"/>
        </w:rPr>
      </w:pPr>
      <w:r w:rsidRPr="00CF04BC">
        <w:rPr>
          <w:rFonts w:asciiTheme="minorBidi" w:hAnsiTheme="minorBidi"/>
          <w:b/>
          <w:bCs/>
          <w:sz w:val="24"/>
          <w:szCs w:val="24"/>
        </w:rPr>
        <w:t xml:space="preserve">Artículo 2.8. </w:t>
      </w:r>
      <w:r w:rsidRPr="00CF04BC">
        <w:rPr>
          <w:rFonts w:asciiTheme="minorBidi" w:hAnsiTheme="minorBidi"/>
          <w:sz w:val="24"/>
          <w:szCs w:val="24"/>
        </w:rPr>
        <w:t>Corresponde a la Secretaría:</w:t>
      </w:r>
    </w:p>
    <w:p w14:paraId="56F3804C" w14:textId="333401BF" w:rsidR="00D62C87" w:rsidRPr="00CF04BC" w:rsidRDefault="00D62C87" w:rsidP="00D62C87">
      <w:pPr>
        <w:shd w:val="clear" w:color="auto" w:fill="FFFFFF"/>
        <w:spacing w:line="360" w:lineRule="auto"/>
        <w:rPr>
          <w:rFonts w:asciiTheme="minorBidi" w:hAnsiTheme="minorBidi"/>
          <w:sz w:val="24"/>
          <w:szCs w:val="24"/>
        </w:rPr>
      </w:pPr>
      <w:r w:rsidRPr="00CF04BC">
        <w:rPr>
          <w:rFonts w:asciiTheme="minorBidi" w:hAnsiTheme="minorBidi"/>
          <w:sz w:val="24"/>
          <w:szCs w:val="24"/>
        </w:rPr>
        <w:lastRenderedPageBreak/>
        <w:t>I…</w:t>
      </w:r>
    </w:p>
    <w:p w14:paraId="6D33BC39" w14:textId="4D3C8422" w:rsidR="00D62C87" w:rsidRPr="00CF04BC" w:rsidRDefault="00D62C87" w:rsidP="00D62C87">
      <w:pPr>
        <w:shd w:val="clear" w:color="auto" w:fill="FFFFFF"/>
        <w:spacing w:line="360" w:lineRule="auto"/>
        <w:rPr>
          <w:rFonts w:asciiTheme="minorBidi" w:hAnsiTheme="minorBidi"/>
          <w:sz w:val="24"/>
          <w:szCs w:val="24"/>
        </w:rPr>
      </w:pPr>
      <w:r w:rsidRPr="00CF04BC">
        <w:rPr>
          <w:rFonts w:asciiTheme="minorBidi" w:hAnsiTheme="minorBidi"/>
          <w:sz w:val="24"/>
          <w:szCs w:val="24"/>
        </w:rPr>
        <w:t>…</w:t>
      </w:r>
    </w:p>
    <w:p w14:paraId="25A5DA21" w14:textId="79D18A96" w:rsidR="00D62C87" w:rsidRPr="00CF04BC" w:rsidRDefault="00D62C87" w:rsidP="0002000A">
      <w:pPr>
        <w:shd w:val="clear" w:color="auto" w:fill="FFFFFF"/>
        <w:spacing w:line="360" w:lineRule="auto"/>
        <w:jc w:val="both"/>
        <w:rPr>
          <w:rFonts w:asciiTheme="minorBidi" w:hAnsiTheme="minorBidi"/>
          <w:b/>
          <w:bCs/>
          <w:i/>
          <w:iCs/>
          <w:sz w:val="24"/>
          <w:szCs w:val="24"/>
        </w:rPr>
      </w:pPr>
      <w:r w:rsidRPr="00CF04BC">
        <w:rPr>
          <w:rFonts w:asciiTheme="minorBidi" w:hAnsiTheme="minorBidi"/>
          <w:b/>
          <w:bCs/>
          <w:i/>
          <w:iCs/>
          <w:sz w:val="24"/>
          <w:szCs w:val="24"/>
        </w:rPr>
        <w:t>X</w:t>
      </w:r>
      <w:r w:rsidR="00354C06" w:rsidRPr="00CF04BC">
        <w:rPr>
          <w:rFonts w:asciiTheme="minorBidi" w:hAnsiTheme="minorBidi"/>
          <w:b/>
          <w:bCs/>
          <w:i/>
          <w:iCs/>
          <w:sz w:val="24"/>
          <w:szCs w:val="24"/>
        </w:rPr>
        <w:t>VIII</w:t>
      </w:r>
      <w:r w:rsidRPr="00CF04BC">
        <w:rPr>
          <w:rFonts w:asciiTheme="minorBidi" w:hAnsiTheme="minorBidi"/>
          <w:b/>
          <w:bCs/>
          <w:i/>
          <w:iCs/>
          <w:sz w:val="24"/>
          <w:szCs w:val="24"/>
        </w:rPr>
        <w:t xml:space="preserve">.- </w:t>
      </w:r>
      <w:r w:rsidR="0002000A" w:rsidRPr="00CF04BC">
        <w:rPr>
          <w:rFonts w:asciiTheme="minorBidi" w:hAnsiTheme="minorBidi"/>
          <w:b/>
          <w:bCs/>
          <w:i/>
          <w:iCs/>
          <w:sz w:val="24"/>
          <w:szCs w:val="24"/>
        </w:rPr>
        <w:t>E</w:t>
      </w:r>
      <w:r w:rsidRPr="00CF04BC">
        <w:rPr>
          <w:rFonts w:asciiTheme="minorBidi" w:hAnsiTheme="minorBidi"/>
          <w:b/>
          <w:bCs/>
          <w:i/>
          <w:iCs/>
          <w:sz w:val="24"/>
          <w:szCs w:val="24"/>
        </w:rPr>
        <w:t>stablecer</w:t>
      </w:r>
      <w:r w:rsidR="0002000A" w:rsidRPr="00CF04BC">
        <w:rPr>
          <w:rFonts w:asciiTheme="minorBidi" w:hAnsiTheme="minorBidi"/>
          <w:b/>
          <w:bCs/>
          <w:i/>
          <w:iCs/>
          <w:sz w:val="24"/>
          <w:szCs w:val="24"/>
        </w:rPr>
        <w:t xml:space="preserve"> y fomentar la implementación de sistemas para la elaboración de biofertilizantes y abonos orgánicos aprovechando residuos agropecuarios y residuos sólidos urbanos orgánicos para la recuperación de suelos erosionados.</w:t>
      </w:r>
    </w:p>
    <w:p w14:paraId="12FED241" w14:textId="04B11925" w:rsidR="0002000A" w:rsidRPr="00CF04BC" w:rsidRDefault="0002000A" w:rsidP="0002000A">
      <w:pPr>
        <w:shd w:val="clear" w:color="auto" w:fill="FFFFFF"/>
        <w:spacing w:line="360" w:lineRule="auto"/>
        <w:jc w:val="both"/>
        <w:rPr>
          <w:rFonts w:asciiTheme="minorBidi" w:hAnsiTheme="minorBidi"/>
          <w:sz w:val="24"/>
          <w:szCs w:val="24"/>
        </w:rPr>
      </w:pPr>
      <w:r w:rsidRPr="00CF04BC">
        <w:rPr>
          <w:rFonts w:asciiTheme="minorBidi" w:hAnsiTheme="minorBidi"/>
          <w:sz w:val="24"/>
          <w:szCs w:val="24"/>
        </w:rPr>
        <w:t>…</w:t>
      </w:r>
    </w:p>
    <w:p w14:paraId="191E660D" w14:textId="7AACCF92" w:rsidR="0002000A" w:rsidRPr="00CF04BC" w:rsidRDefault="0002000A" w:rsidP="0002000A">
      <w:pPr>
        <w:shd w:val="clear" w:color="auto" w:fill="FFFFFF"/>
        <w:spacing w:line="360" w:lineRule="auto"/>
        <w:jc w:val="both"/>
        <w:rPr>
          <w:rFonts w:asciiTheme="minorBidi" w:hAnsiTheme="minorBidi"/>
          <w:sz w:val="24"/>
          <w:szCs w:val="24"/>
        </w:rPr>
      </w:pPr>
      <w:r w:rsidRPr="00CF04BC">
        <w:rPr>
          <w:rFonts w:asciiTheme="minorBidi" w:hAnsiTheme="minorBidi"/>
          <w:sz w:val="24"/>
          <w:szCs w:val="24"/>
        </w:rPr>
        <w:t>…</w:t>
      </w:r>
    </w:p>
    <w:p w14:paraId="73D48BBC" w14:textId="2E5EC0E4" w:rsidR="0002000A" w:rsidRPr="00CF04BC" w:rsidRDefault="0002000A" w:rsidP="0002000A">
      <w:pPr>
        <w:pStyle w:val="Default"/>
        <w:jc w:val="center"/>
        <w:rPr>
          <w:rFonts w:asciiTheme="minorBidi" w:hAnsiTheme="minorBidi" w:cstheme="minorBidi"/>
        </w:rPr>
      </w:pPr>
      <w:r w:rsidRPr="00CF04BC">
        <w:rPr>
          <w:rFonts w:asciiTheme="minorBidi" w:hAnsiTheme="minorBidi" w:cstheme="minorBidi"/>
          <w:b/>
          <w:bCs/>
        </w:rPr>
        <w:t>CAPITULO IV</w:t>
      </w:r>
    </w:p>
    <w:p w14:paraId="2D0A94FA" w14:textId="3C019505" w:rsidR="0002000A" w:rsidRPr="00CF04BC" w:rsidRDefault="0002000A" w:rsidP="0002000A">
      <w:pPr>
        <w:shd w:val="clear" w:color="auto" w:fill="FFFFFF"/>
        <w:spacing w:line="360" w:lineRule="auto"/>
        <w:jc w:val="center"/>
        <w:rPr>
          <w:rFonts w:asciiTheme="minorBidi" w:hAnsiTheme="minorBidi"/>
          <w:sz w:val="24"/>
          <w:szCs w:val="24"/>
        </w:rPr>
      </w:pPr>
      <w:r w:rsidRPr="00CF04BC">
        <w:rPr>
          <w:rFonts w:asciiTheme="minorBidi" w:hAnsiTheme="minorBidi"/>
          <w:b/>
          <w:bCs/>
          <w:sz w:val="24"/>
          <w:szCs w:val="24"/>
        </w:rPr>
        <w:t>DE LAS FACULTADES DE LAS AUTORIDADES MUNICIPALES</w:t>
      </w:r>
    </w:p>
    <w:p w14:paraId="52A40C13" w14:textId="041AB0E4" w:rsidR="0002000A" w:rsidRPr="00CF04BC" w:rsidRDefault="0002000A" w:rsidP="0002000A">
      <w:pPr>
        <w:shd w:val="clear" w:color="auto" w:fill="FFFFFF"/>
        <w:spacing w:line="360" w:lineRule="auto"/>
        <w:jc w:val="both"/>
        <w:rPr>
          <w:rFonts w:asciiTheme="minorBidi" w:hAnsiTheme="minorBidi"/>
          <w:sz w:val="24"/>
          <w:szCs w:val="24"/>
        </w:rPr>
      </w:pPr>
      <w:r w:rsidRPr="00CF04BC">
        <w:rPr>
          <w:rFonts w:asciiTheme="minorBidi" w:hAnsiTheme="minorBidi"/>
          <w:sz w:val="24"/>
          <w:szCs w:val="24"/>
        </w:rPr>
        <w:t>Artículo 2.9. Corresponden a las autoridades municipales del Estado en el ámbito de su competencia las siguientes facultades:</w:t>
      </w:r>
    </w:p>
    <w:p w14:paraId="0F00C7F0" w14:textId="0D76C158" w:rsidR="0002000A" w:rsidRPr="00CF04BC" w:rsidRDefault="0002000A" w:rsidP="0002000A">
      <w:pPr>
        <w:shd w:val="clear" w:color="auto" w:fill="FFFFFF"/>
        <w:spacing w:line="360" w:lineRule="auto"/>
        <w:jc w:val="both"/>
        <w:rPr>
          <w:rFonts w:asciiTheme="minorBidi" w:hAnsiTheme="minorBidi"/>
          <w:sz w:val="24"/>
          <w:szCs w:val="24"/>
        </w:rPr>
      </w:pPr>
      <w:r w:rsidRPr="00CF04BC">
        <w:rPr>
          <w:rFonts w:asciiTheme="minorBidi" w:hAnsiTheme="minorBidi"/>
          <w:sz w:val="24"/>
          <w:szCs w:val="24"/>
        </w:rPr>
        <w:t>I…</w:t>
      </w:r>
    </w:p>
    <w:p w14:paraId="1FE406AA" w14:textId="04680034" w:rsidR="0002000A" w:rsidRPr="00CF04BC" w:rsidRDefault="0002000A" w:rsidP="0002000A">
      <w:pPr>
        <w:shd w:val="clear" w:color="auto" w:fill="FFFFFF"/>
        <w:spacing w:line="360" w:lineRule="auto"/>
        <w:jc w:val="both"/>
        <w:rPr>
          <w:rFonts w:asciiTheme="minorBidi" w:hAnsiTheme="minorBidi"/>
          <w:sz w:val="24"/>
          <w:szCs w:val="24"/>
        </w:rPr>
      </w:pPr>
      <w:r w:rsidRPr="00CF04BC">
        <w:rPr>
          <w:rFonts w:asciiTheme="minorBidi" w:hAnsiTheme="minorBidi"/>
          <w:sz w:val="24"/>
          <w:szCs w:val="24"/>
        </w:rPr>
        <w:t>…</w:t>
      </w:r>
    </w:p>
    <w:p w14:paraId="24DC8C5F" w14:textId="6DCD482E" w:rsidR="0002000A" w:rsidRPr="00CF04BC" w:rsidRDefault="0002000A" w:rsidP="0002000A">
      <w:pPr>
        <w:shd w:val="clear" w:color="auto" w:fill="FFFFFF"/>
        <w:spacing w:line="360" w:lineRule="auto"/>
        <w:jc w:val="both"/>
        <w:rPr>
          <w:rFonts w:asciiTheme="minorBidi" w:hAnsiTheme="minorBidi"/>
          <w:sz w:val="24"/>
          <w:szCs w:val="24"/>
        </w:rPr>
      </w:pPr>
      <w:r w:rsidRPr="00CF04BC">
        <w:rPr>
          <w:rFonts w:asciiTheme="minorBidi" w:hAnsiTheme="minorBidi"/>
          <w:b/>
          <w:bCs/>
          <w:i/>
          <w:iCs/>
          <w:sz w:val="24"/>
          <w:szCs w:val="24"/>
        </w:rPr>
        <w:t xml:space="preserve">IX.- Construir, operar e implementar la instalación de al menos una planta de producción de abonos orgánico y biofertilizantes a partir de residuos agropecuarios y residuos sólidos urbanos orgánicos no contaminados con residuos peligrosos, para la recuperación de suelos erosionados y </w:t>
      </w:r>
      <w:r w:rsidR="00546D5D" w:rsidRPr="00CF04BC">
        <w:rPr>
          <w:rFonts w:asciiTheme="minorBidi" w:hAnsiTheme="minorBidi"/>
          <w:b/>
          <w:bCs/>
          <w:i/>
          <w:iCs/>
          <w:sz w:val="24"/>
          <w:szCs w:val="24"/>
        </w:rPr>
        <w:t>fertilidad de</w:t>
      </w:r>
      <w:r w:rsidRPr="00CF04BC">
        <w:rPr>
          <w:rFonts w:asciiTheme="minorBidi" w:hAnsiTheme="minorBidi"/>
          <w:b/>
          <w:bCs/>
          <w:i/>
          <w:iCs/>
          <w:sz w:val="24"/>
          <w:szCs w:val="24"/>
        </w:rPr>
        <w:t xml:space="preserve"> tierras de cultivo</w:t>
      </w:r>
      <w:r w:rsidRPr="00CF04BC">
        <w:rPr>
          <w:rFonts w:asciiTheme="minorBidi" w:hAnsiTheme="minorBidi"/>
          <w:sz w:val="24"/>
          <w:szCs w:val="24"/>
        </w:rPr>
        <w:t>.</w:t>
      </w:r>
    </w:p>
    <w:p w14:paraId="6120275B" w14:textId="629D2160" w:rsidR="00757388" w:rsidRPr="00CF04BC" w:rsidRDefault="00757388" w:rsidP="00757388">
      <w:pPr>
        <w:shd w:val="clear" w:color="auto" w:fill="FFFFFF"/>
        <w:spacing w:line="360" w:lineRule="auto"/>
        <w:jc w:val="center"/>
        <w:rPr>
          <w:rFonts w:ascii="Arial" w:hAnsi="Arial" w:cs="Arial"/>
          <w:b/>
          <w:bCs/>
          <w:color w:val="000000" w:themeColor="text1"/>
          <w:sz w:val="24"/>
          <w:szCs w:val="24"/>
        </w:rPr>
      </w:pPr>
      <w:r w:rsidRPr="00CF04BC">
        <w:rPr>
          <w:rFonts w:ascii="Arial" w:hAnsi="Arial" w:cs="Arial"/>
          <w:b/>
          <w:bCs/>
          <w:color w:val="000000" w:themeColor="text1"/>
          <w:sz w:val="24"/>
          <w:szCs w:val="24"/>
        </w:rPr>
        <w:t>LEY ORGÁNICA MUNICIPAL DEL ESTADO DE MÉXICO</w:t>
      </w:r>
    </w:p>
    <w:p w14:paraId="7AA76F91" w14:textId="77777777" w:rsidR="00757388" w:rsidRPr="00CF04BC" w:rsidRDefault="00757388" w:rsidP="00757388">
      <w:pPr>
        <w:shd w:val="clear" w:color="auto" w:fill="FFFFFF"/>
        <w:spacing w:line="360" w:lineRule="auto"/>
        <w:jc w:val="center"/>
        <w:rPr>
          <w:rFonts w:ascii="Arial" w:hAnsi="Arial" w:cs="Arial"/>
          <w:b/>
          <w:bCs/>
          <w:color w:val="000000" w:themeColor="text1"/>
          <w:sz w:val="24"/>
          <w:szCs w:val="24"/>
        </w:rPr>
      </w:pPr>
      <w:r w:rsidRPr="00CF04BC">
        <w:rPr>
          <w:rFonts w:ascii="Arial" w:hAnsi="Arial" w:cs="Arial"/>
          <w:b/>
          <w:bCs/>
          <w:color w:val="000000" w:themeColor="text1"/>
          <w:sz w:val="24"/>
          <w:szCs w:val="24"/>
        </w:rPr>
        <w:t>CAPITULO TERCERO ATRIBUCIONES DE LOS AYUNTAMIENTOS</w:t>
      </w:r>
    </w:p>
    <w:p w14:paraId="00FE14A1" w14:textId="77777777" w:rsidR="00757388" w:rsidRPr="00CF04BC" w:rsidRDefault="00757388" w:rsidP="00757388">
      <w:pPr>
        <w:shd w:val="clear" w:color="auto" w:fill="FFFFFF"/>
        <w:spacing w:line="360" w:lineRule="auto"/>
        <w:rPr>
          <w:rFonts w:ascii="Arial" w:hAnsi="Arial" w:cs="Arial"/>
          <w:color w:val="000000" w:themeColor="text1"/>
          <w:sz w:val="24"/>
          <w:szCs w:val="24"/>
        </w:rPr>
      </w:pPr>
      <w:r w:rsidRPr="00CF04BC">
        <w:rPr>
          <w:rFonts w:ascii="Arial" w:hAnsi="Arial" w:cs="Arial"/>
          <w:color w:val="000000" w:themeColor="text1"/>
          <w:sz w:val="24"/>
          <w:szCs w:val="24"/>
        </w:rPr>
        <w:t>Artículo 31.- Son atribuciones de los ayuntamientos:</w:t>
      </w:r>
    </w:p>
    <w:p w14:paraId="55327A7E" w14:textId="77777777" w:rsidR="0002000A" w:rsidRPr="00CF04BC" w:rsidRDefault="00757388" w:rsidP="0002000A">
      <w:pPr>
        <w:shd w:val="clear" w:color="auto" w:fill="FFFFFF"/>
        <w:spacing w:line="360" w:lineRule="auto"/>
        <w:rPr>
          <w:rFonts w:ascii="Arial" w:hAnsi="Arial" w:cs="Arial"/>
          <w:b/>
          <w:bCs/>
          <w:color w:val="000000" w:themeColor="text1"/>
          <w:sz w:val="24"/>
          <w:szCs w:val="24"/>
        </w:rPr>
      </w:pPr>
      <w:r w:rsidRPr="00CF04BC">
        <w:rPr>
          <w:rFonts w:ascii="Arial" w:hAnsi="Arial" w:cs="Arial"/>
          <w:b/>
          <w:bCs/>
          <w:color w:val="000000" w:themeColor="text1"/>
          <w:sz w:val="24"/>
          <w:szCs w:val="24"/>
        </w:rPr>
        <w:t>I</w:t>
      </w:r>
      <w:r w:rsidR="0002000A" w:rsidRPr="00CF04BC">
        <w:rPr>
          <w:rFonts w:ascii="Arial" w:hAnsi="Arial" w:cs="Arial"/>
          <w:b/>
          <w:bCs/>
          <w:color w:val="000000" w:themeColor="text1"/>
          <w:sz w:val="24"/>
          <w:szCs w:val="24"/>
        </w:rPr>
        <w:t>…</w:t>
      </w:r>
    </w:p>
    <w:p w14:paraId="1CB9B00A" w14:textId="77777777" w:rsidR="0002000A" w:rsidRPr="00CF04BC" w:rsidRDefault="0002000A" w:rsidP="0002000A">
      <w:pPr>
        <w:shd w:val="clear" w:color="auto" w:fill="FFFFFF"/>
        <w:spacing w:line="360" w:lineRule="auto"/>
        <w:rPr>
          <w:rFonts w:ascii="Arial" w:hAnsi="Arial" w:cs="Arial"/>
          <w:b/>
          <w:bCs/>
          <w:color w:val="000000" w:themeColor="text1"/>
          <w:sz w:val="24"/>
          <w:szCs w:val="24"/>
        </w:rPr>
      </w:pPr>
      <w:r w:rsidRPr="00CF04BC">
        <w:rPr>
          <w:rFonts w:ascii="Arial" w:hAnsi="Arial" w:cs="Arial"/>
          <w:b/>
          <w:bCs/>
          <w:color w:val="000000" w:themeColor="text1"/>
          <w:sz w:val="24"/>
          <w:szCs w:val="24"/>
        </w:rPr>
        <w:t>….</w:t>
      </w:r>
    </w:p>
    <w:p w14:paraId="2E6A1F75" w14:textId="69F72115" w:rsidR="00757388" w:rsidRPr="00CF04BC" w:rsidRDefault="00757388" w:rsidP="0002000A">
      <w:pPr>
        <w:shd w:val="clear" w:color="auto" w:fill="FFFFFF"/>
        <w:spacing w:line="360" w:lineRule="auto"/>
        <w:rPr>
          <w:rFonts w:ascii="Arial" w:hAnsi="Arial" w:cs="Arial"/>
          <w:b/>
          <w:bCs/>
          <w:color w:val="000000" w:themeColor="text1"/>
          <w:sz w:val="24"/>
          <w:szCs w:val="24"/>
        </w:rPr>
      </w:pPr>
      <w:r w:rsidRPr="00CF04BC">
        <w:rPr>
          <w:rFonts w:ascii="Arial" w:hAnsi="Arial" w:cs="Arial"/>
          <w:b/>
          <w:bCs/>
          <w:color w:val="000000" w:themeColor="text1"/>
          <w:sz w:val="24"/>
          <w:szCs w:val="24"/>
        </w:rPr>
        <w:t xml:space="preserve"> </w:t>
      </w:r>
    </w:p>
    <w:p w14:paraId="1D09D792" w14:textId="17815E7F" w:rsidR="00757388" w:rsidRPr="00CF04BC" w:rsidRDefault="00757388" w:rsidP="00757388">
      <w:pPr>
        <w:shd w:val="clear" w:color="auto" w:fill="FFFFFF"/>
        <w:spacing w:line="360" w:lineRule="auto"/>
        <w:jc w:val="both"/>
        <w:rPr>
          <w:rFonts w:ascii="Arial" w:hAnsi="Arial" w:cs="Arial"/>
          <w:b/>
          <w:bCs/>
          <w:i/>
          <w:iCs/>
          <w:color w:val="000000" w:themeColor="text1"/>
          <w:sz w:val="24"/>
          <w:szCs w:val="24"/>
        </w:rPr>
      </w:pPr>
      <w:r w:rsidRPr="00CF04BC">
        <w:rPr>
          <w:rFonts w:ascii="Arial" w:hAnsi="Arial" w:cs="Arial"/>
          <w:b/>
          <w:bCs/>
          <w:i/>
          <w:iCs/>
          <w:color w:val="000000" w:themeColor="text1"/>
          <w:sz w:val="24"/>
          <w:szCs w:val="24"/>
        </w:rPr>
        <w:lastRenderedPageBreak/>
        <w:t xml:space="preserve">XXIII Bis. </w:t>
      </w:r>
      <w:r w:rsidR="00066B4F" w:rsidRPr="00CF04BC">
        <w:rPr>
          <w:rFonts w:ascii="Arial" w:hAnsi="Arial" w:cs="Arial"/>
          <w:b/>
          <w:bCs/>
          <w:i/>
          <w:iCs/>
          <w:color w:val="000000" w:themeColor="text1"/>
          <w:sz w:val="24"/>
          <w:szCs w:val="24"/>
        </w:rPr>
        <w:t>Construir, operar e</w:t>
      </w:r>
      <w:r w:rsidRPr="00CF04BC">
        <w:rPr>
          <w:rFonts w:ascii="Arial" w:hAnsi="Arial" w:cs="Arial"/>
          <w:b/>
          <w:bCs/>
          <w:i/>
          <w:iCs/>
          <w:color w:val="000000" w:themeColor="text1"/>
          <w:sz w:val="24"/>
          <w:szCs w:val="24"/>
        </w:rPr>
        <w:t xml:space="preserve"> implementar la instalación de al menos una planta de producción de abonos orgánico y biofertilizantes a partir de residuos agropecuarios y residuos sólidos urbanos orgánicos</w:t>
      </w:r>
      <w:r w:rsidR="0002000A" w:rsidRPr="00CF04BC">
        <w:rPr>
          <w:rFonts w:ascii="Arial" w:hAnsi="Arial" w:cs="Arial"/>
          <w:b/>
          <w:bCs/>
          <w:i/>
          <w:iCs/>
          <w:color w:val="000000" w:themeColor="text1"/>
          <w:sz w:val="24"/>
          <w:szCs w:val="24"/>
        </w:rPr>
        <w:t xml:space="preserve"> no contaminados con residuos peligrosos</w:t>
      </w:r>
      <w:r w:rsidRPr="00CF04BC">
        <w:rPr>
          <w:rFonts w:ascii="Arial" w:hAnsi="Arial" w:cs="Arial"/>
          <w:b/>
          <w:bCs/>
          <w:i/>
          <w:iCs/>
          <w:color w:val="000000" w:themeColor="text1"/>
          <w:sz w:val="24"/>
          <w:szCs w:val="24"/>
        </w:rPr>
        <w:t>, con la finalidad de recuperar suelos erosionados y su fertilidad para fomentar el desarrollo sustentable agrícola, promoviendo la capacitación técnica y continua a productores; sobre el uso de técnicas de la agroecología.</w:t>
      </w:r>
    </w:p>
    <w:p w14:paraId="3845A379" w14:textId="7368F848" w:rsidR="00757388" w:rsidRPr="00CF04BC" w:rsidRDefault="00757388" w:rsidP="00757388">
      <w:pPr>
        <w:shd w:val="clear" w:color="auto" w:fill="FFFFFF"/>
        <w:spacing w:line="360" w:lineRule="auto"/>
        <w:jc w:val="both"/>
        <w:rPr>
          <w:rFonts w:ascii="Arial" w:hAnsi="Arial" w:cs="Arial"/>
          <w:b/>
          <w:bCs/>
          <w:i/>
          <w:iCs/>
          <w:color w:val="000000" w:themeColor="text1"/>
          <w:sz w:val="24"/>
          <w:szCs w:val="24"/>
        </w:rPr>
      </w:pPr>
      <w:r w:rsidRPr="00CF04BC">
        <w:rPr>
          <w:rFonts w:ascii="Arial" w:hAnsi="Arial" w:cs="Arial"/>
          <w:b/>
          <w:bCs/>
          <w:i/>
          <w:iCs/>
          <w:color w:val="000000" w:themeColor="text1"/>
          <w:sz w:val="24"/>
          <w:szCs w:val="24"/>
        </w:rPr>
        <w:t xml:space="preserve">  </w:t>
      </w:r>
    </w:p>
    <w:p w14:paraId="78D4339B" w14:textId="7FCCC627" w:rsidR="00757388" w:rsidRPr="00CF04BC" w:rsidRDefault="00757388" w:rsidP="00F450FA">
      <w:pPr>
        <w:shd w:val="clear" w:color="auto" w:fill="FFFFFF"/>
        <w:spacing w:line="360" w:lineRule="auto"/>
        <w:jc w:val="both"/>
        <w:rPr>
          <w:rFonts w:ascii="Arial" w:hAnsi="Arial" w:cs="Arial"/>
          <w:b/>
          <w:bCs/>
          <w:color w:val="000000" w:themeColor="text1"/>
          <w:sz w:val="24"/>
          <w:szCs w:val="24"/>
        </w:rPr>
      </w:pPr>
    </w:p>
    <w:p w14:paraId="6DDAC851" w14:textId="7D43B8E5" w:rsidR="00757388" w:rsidRPr="00CF04BC" w:rsidRDefault="00757388" w:rsidP="00F450FA">
      <w:pPr>
        <w:shd w:val="clear" w:color="auto" w:fill="FFFFFF"/>
        <w:spacing w:line="360" w:lineRule="auto"/>
        <w:jc w:val="both"/>
        <w:rPr>
          <w:rFonts w:ascii="Arial" w:hAnsi="Arial" w:cs="Arial"/>
          <w:b/>
          <w:bCs/>
          <w:color w:val="000000" w:themeColor="text1"/>
          <w:sz w:val="24"/>
          <w:szCs w:val="24"/>
        </w:rPr>
      </w:pPr>
    </w:p>
    <w:p w14:paraId="2A191191" w14:textId="1EC3C291" w:rsidR="00757388" w:rsidRPr="00CF04BC" w:rsidRDefault="00757388" w:rsidP="00F450FA">
      <w:pPr>
        <w:shd w:val="clear" w:color="auto" w:fill="FFFFFF"/>
        <w:spacing w:line="360" w:lineRule="auto"/>
        <w:jc w:val="both"/>
        <w:rPr>
          <w:rFonts w:ascii="Arial" w:hAnsi="Arial" w:cs="Arial"/>
          <w:b/>
          <w:bCs/>
          <w:color w:val="000000" w:themeColor="text1"/>
          <w:sz w:val="24"/>
          <w:szCs w:val="24"/>
        </w:rPr>
      </w:pPr>
    </w:p>
    <w:p w14:paraId="570BF4D0" w14:textId="77777777" w:rsidR="00757388" w:rsidRPr="00CF04BC" w:rsidRDefault="00757388" w:rsidP="00F450FA">
      <w:pPr>
        <w:shd w:val="clear" w:color="auto" w:fill="FFFFFF"/>
        <w:spacing w:line="360" w:lineRule="auto"/>
        <w:jc w:val="both"/>
        <w:rPr>
          <w:rFonts w:ascii="Arial" w:hAnsi="Arial" w:cs="Arial"/>
          <w:sz w:val="24"/>
          <w:szCs w:val="24"/>
        </w:rPr>
      </w:pPr>
    </w:p>
    <w:p w14:paraId="3303C5E9" w14:textId="77777777" w:rsidR="00D35573" w:rsidRPr="00CF04BC" w:rsidRDefault="00D35573" w:rsidP="00D35573">
      <w:pPr>
        <w:spacing w:line="360" w:lineRule="auto"/>
        <w:jc w:val="center"/>
        <w:rPr>
          <w:rFonts w:ascii="Arial" w:hAnsi="Arial" w:cs="Arial"/>
          <w:b/>
          <w:sz w:val="24"/>
          <w:szCs w:val="24"/>
        </w:rPr>
      </w:pPr>
      <w:r w:rsidRPr="00CF04BC">
        <w:rPr>
          <w:rFonts w:ascii="Arial" w:hAnsi="Arial" w:cs="Arial"/>
          <w:b/>
          <w:sz w:val="24"/>
          <w:szCs w:val="24"/>
        </w:rPr>
        <w:t>TRANSITORIOS</w:t>
      </w:r>
    </w:p>
    <w:p w14:paraId="32CC514A" w14:textId="77777777" w:rsidR="00D35573" w:rsidRPr="00CF04BC" w:rsidRDefault="00D35573" w:rsidP="00D35573">
      <w:pPr>
        <w:spacing w:line="360" w:lineRule="auto"/>
        <w:jc w:val="both"/>
        <w:rPr>
          <w:rFonts w:ascii="Arial" w:hAnsi="Arial" w:cs="Arial"/>
          <w:sz w:val="24"/>
          <w:szCs w:val="24"/>
        </w:rPr>
      </w:pPr>
      <w:r w:rsidRPr="00CF04BC">
        <w:rPr>
          <w:rFonts w:ascii="Arial" w:hAnsi="Arial" w:cs="Arial"/>
          <w:b/>
          <w:sz w:val="24"/>
          <w:szCs w:val="24"/>
        </w:rPr>
        <w:t>PRIMERO.</w:t>
      </w:r>
      <w:r w:rsidRPr="00CF04BC">
        <w:rPr>
          <w:rFonts w:ascii="Arial" w:hAnsi="Arial" w:cs="Arial"/>
          <w:sz w:val="24"/>
          <w:szCs w:val="24"/>
        </w:rPr>
        <w:t xml:space="preserve"> El presente decreto entrará en vigor el día primero de enero del año inmediato posterior a su publicación en el Periódico Oficial “Gaceta del Gobierno” del Estado de México.</w:t>
      </w:r>
    </w:p>
    <w:p w14:paraId="63574EF6" w14:textId="77777777" w:rsidR="00D35573" w:rsidRPr="00CF04BC" w:rsidRDefault="00D35573" w:rsidP="00D35573">
      <w:pPr>
        <w:tabs>
          <w:tab w:val="left" w:pos="7763"/>
        </w:tabs>
        <w:spacing w:line="360" w:lineRule="auto"/>
        <w:jc w:val="both"/>
        <w:rPr>
          <w:rFonts w:ascii="Arial" w:hAnsi="Arial" w:cs="Arial"/>
          <w:sz w:val="24"/>
          <w:szCs w:val="24"/>
        </w:rPr>
      </w:pPr>
      <w:r w:rsidRPr="00CF04BC">
        <w:rPr>
          <w:rFonts w:ascii="Arial" w:hAnsi="Arial" w:cs="Arial"/>
          <w:b/>
          <w:sz w:val="24"/>
          <w:szCs w:val="24"/>
        </w:rPr>
        <w:t>SEGUNDO.</w:t>
      </w:r>
      <w:r w:rsidRPr="00CF04BC">
        <w:rPr>
          <w:rFonts w:ascii="Arial" w:hAnsi="Arial" w:cs="Arial"/>
          <w:sz w:val="24"/>
          <w:szCs w:val="24"/>
        </w:rPr>
        <w:t xml:space="preserve">  El titular del Ejecutivo Estatal propondrá las modificaciones correspondientes al Proyecto de Presupuesto de Egresos del ejercicio, con la finalidad de cumplir con las obligaciones descritas en la presente Ley.</w:t>
      </w:r>
    </w:p>
    <w:p w14:paraId="277D0D5C" w14:textId="77777777" w:rsidR="00D35573" w:rsidRPr="00CF04BC" w:rsidRDefault="00D35573" w:rsidP="00D35573">
      <w:pPr>
        <w:spacing w:line="360" w:lineRule="auto"/>
        <w:jc w:val="both"/>
        <w:rPr>
          <w:rFonts w:ascii="Arial" w:hAnsi="Arial" w:cs="Arial"/>
          <w:bCs/>
          <w:color w:val="000000" w:themeColor="text1"/>
          <w:sz w:val="24"/>
          <w:szCs w:val="24"/>
        </w:rPr>
      </w:pPr>
      <w:r w:rsidRPr="00CF04BC">
        <w:rPr>
          <w:rFonts w:ascii="Arial" w:hAnsi="Arial" w:cs="Arial"/>
          <w:b/>
          <w:bCs/>
          <w:sz w:val="24"/>
          <w:szCs w:val="24"/>
        </w:rPr>
        <w:t xml:space="preserve">TERCERO. </w:t>
      </w:r>
      <w:r w:rsidRPr="00CF04BC">
        <w:rPr>
          <w:rFonts w:ascii="Arial" w:hAnsi="Arial" w:cs="Arial"/>
          <w:bCs/>
          <w:color w:val="000000" w:themeColor="text1"/>
          <w:sz w:val="24"/>
          <w:szCs w:val="24"/>
        </w:rPr>
        <w:t>La Secretaría contará con un periodo no mayor de 60 días naturales, a partir de la entrada en vigor de la presente Ley, para emitir las reglas de operación respectivas.</w:t>
      </w:r>
    </w:p>
    <w:p w14:paraId="03763BAC" w14:textId="77777777" w:rsidR="00D35573" w:rsidRPr="00CF04BC" w:rsidRDefault="00D35573" w:rsidP="00D35573">
      <w:pPr>
        <w:spacing w:line="360" w:lineRule="auto"/>
        <w:jc w:val="both"/>
        <w:rPr>
          <w:rFonts w:ascii="Arial" w:hAnsi="Arial" w:cs="Arial"/>
          <w:sz w:val="24"/>
          <w:szCs w:val="24"/>
        </w:rPr>
      </w:pPr>
      <w:r w:rsidRPr="00CF04BC">
        <w:rPr>
          <w:rFonts w:ascii="Arial" w:hAnsi="Arial" w:cs="Arial"/>
          <w:sz w:val="24"/>
          <w:szCs w:val="24"/>
        </w:rPr>
        <w:t xml:space="preserve">Dado en el Palacio del Poder Legislativo en la Ciudad de Toluca, Capital del Estado de México, a los días __ del mes de ___ </w:t>
      </w:r>
      <w:proofErr w:type="spellStart"/>
      <w:r w:rsidRPr="00CF04BC">
        <w:rPr>
          <w:rFonts w:ascii="Arial" w:hAnsi="Arial" w:cs="Arial"/>
          <w:sz w:val="24"/>
          <w:szCs w:val="24"/>
        </w:rPr>
        <w:t>de</w:t>
      </w:r>
      <w:proofErr w:type="spellEnd"/>
      <w:r w:rsidRPr="00CF04BC">
        <w:rPr>
          <w:rFonts w:ascii="Arial" w:hAnsi="Arial" w:cs="Arial"/>
          <w:sz w:val="24"/>
          <w:szCs w:val="24"/>
        </w:rPr>
        <w:t xml:space="preserve"> dos mil veinte.</w:t>
      </w:r>
    </w:p>
    <w:p w14:paraId="3337860B" w14:textId="79E51DD6" w:rsidR="00D35573" w:rsidRPr="00CF04BC" w:rsidRDefault="00D35573" w:rsidP="00D35573">
      <w:pPr>
        <w:spacing w:line="360" w:lineRule="auto"/>
        <w:jc w:val="both"/>
        <w:rPr>
          <w:rFonts w:ascii="Arial" w:hAnsi="Arial" w:cs="Arial"/>
          <w:bCs/>
          <w:sz w:val="24"/>
          <w:szCs w:val="24"/>
        </w:rPr>
      </w:pPr>
    </w:p>
    <w:sectPr w:rsidR="00D35573" w:rsidRPr="00CF04BC" w:rsidSect="00882653">
      <w:headerReference w:type="default" r:id="rId9"/>
      <w:footerReference w:type="default" r:id="rId10"/>
      <w:headerReference w:type="first" r:id="rId11"/>
      <w:pgSz w:w="12240" w:h="15840"/>
      <w:pgMar w:top="1560"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60032" w14:textId="77777777" w:rsidR="00D74663" w:rsidRDefault="00D74663" w:rsidP="00B6223D">
      <w:pPr>
        <w:spacing w:after="0" w:line="240" w:lineRule="auto"/>
      </w:pPr>
      <w:r>
        <w:separator/>
      </w:r>
    </w:p>
  </w:endnote>
  <w:endnote w:type="continuationSeparator" w:id="0">
    <w:p w14:paraId="420C2D3F" w14:textId="77777777" w:rsidR="00D74663" w:rsidRDefault="00D74663" w:rsidP="00B6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D8E56" w14:textId="55EFCDEB" w:rsidR="00AC74BC" w:rsidRDefault="00AC74BC" w:rsidP="008534A4">
    <w:pPr>
      <w:pStyle w:val="Piedepgina"/>
      <w:jc w:val="center"/>
    </w:pPr>
    <w:r w:rsidRPr="00F72628">
      <w:rPr>
        <w:rFonts w:ascii="Arial" w:hAnsi="Arial" w:cs="Arial"/>
        <w:sz w:val="20"/>
        <w:szCs w:val="20"/>
        <w:lang w:val="es-ES"/>
      </w:rPr>
      <w:t xml:space="preserve">Página </w:t>
    </w:r>
    <w:r w:rsidRPr="00F72628">
      <w:rPr>
        <w:rFonts w:ascii="Arial" w:hAnsi="Arial" w:cs="Arial"/>
        <w:sz w:val="20"/>
        <w:szCs w:val="20"/>
      </w:rPr>
      <w:fldChar w:fldCharType="begin"/>
    </w:r>
    <w:r w:rsidRPr="00F72628">
      <w:rPr>
        <w:rFonts w:ascii="Arial" w:hAnsi="Arial" w:cs="Arial"/>
        <w:sz w:val="20"/>
        <w:szCs w:val="20"/>
      </w:rPr>
      <w:instrText>PAGE  \* Arabic  \* MERGEFORMAT</w:instrText>
    </w:r>
    <w:r w:rsidRPr="00F72628">
      <w:rPr>
        <w:rFonts w:ascii="Arial" w:hAnsi="Arial" w:cs="Arial"/>
        <w:sz w:val="20"/>
        <w:szCs w:val="20"/>
      </w:rPr>
      <w:fldChar w:fldCharType="separate"/>
    </w:r>
    <w:r w:rsidR="00AD4EF8" w:rsidRPr="00AD4EF8">
      <w:rPr>
        <w:rFonts w:ascii="Arial" w:hAnsi="Arial" w:cs="Arial"/>
        <w:noProof/>
        <w:sz w:val="20"/>
        <w:szCs w:val="20"/>
        <w:lang w:val="es-ES"/>
      </w:rPr>
      <w:t>16</w:t>
    </w:r>
    <w:r w:rsidRPr="00F72628">
      <w:rPr>
        <w:rFonts w:ascii="Arial" w:hAnsi="Arial" w:cs="Arial"/>
        <w:sz w:val="20"/>
        <w:szCs w:val="20"/>
      </w:rPr>
      <w:fldChar w:fldCharType="end"/>
    </w:r>
    <w:r w:rsidRPr="00F72628">
      <w:rPr>
        <w:rFonts w:ascii="Arial" w:hAnsi="Arial" w:cs="Arial"/>
        <w:sz w:val="20"/>
        <w:szCs w:val="20"/>
        <w:lang w:val="es-ES"/>
      </w:rPr>
      <w:t xml:space="preserve"> de </w:t>
    </w:r>
    <w:r w:rsidRPr="00F72628">
      <w:rPr>
        <w:rFonts w:ascii="Arial" w:hAnsi="Arial" w:cs="Arial"/>
        <w:sz w:val="20"/>
        <w:szCs w:val="20"/>
      </w:rPr>
      <w:fldChar w:fldCharType="begin"/>
    </w:r>
    <w:r w:rsidRPr="00F72628">
      <w:rPr>
        <w:rFonts w:ascii="Arial" w:hAnsi="Arial" w:cs="Arial"/>
        <w:sz w:val="20"/>
        <w:szCs w:val="20"/>
      </w:rPr>
      <w:instrText>NUMPAGES  \* Arabic  \* MERGEFORMAT</w:instrText>
    </w:r>
    <w:r w:rsidRPr="00F72628">
      <w:rPr>
        <w:rFonts w:ascii="Arial" w:hAnsi="Arial" w:cs="Arial"/>
        <w:sz w:val="20"/>
        <w:szCs w:val="20"/>
      </w:rPr>
      <w:fldChar w:fldCharType="separate"/>
    </w:r>
    <w:r w:rsidR="00AD4EF8" w:rsidRPr="00AD4EF8">
      <w:rPr>
        <w:rFonts w:ascii="Arial" w:hAnsi="Arial" w:cs="Arial"/>
        <w:noProof/>
        <w:sz w:val="20"/>
        <w:szCs w:val="20"/>
        <w:lang w:val="es-ES"/>
      </w:rPr>
      <w:t>16</w:t>
    </w:r>
    <w:r w:rsidRPr="00F72628">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F194E" w14:textId="77777777" w:rsidR="00D74663" w:rsidRDefault="00D74663" w:rsidP="00B6223D">
      <w:pPr>
        <w:spacing w:after="0" w:line="240" w:lineRule="auto"/>
      </w:pPr>
      <w:r>
        <w:separator/>
      </w:r>
    </w:p>
  </w:footnote>
  <w:footnote w:type="continuationSeparator" w:id="0">
    <w:p w14:paraId="1DB56597" w14:textId="77777777" w:rsidR="00D74663" w:rsidRDefault="00D74663" w:rsidP="00B62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0ACD4" w14:textId="6A00D788" w:rsidR="00AC74BC" w:rsidRDefault="00882653" w:rsidP="00756CD7">
    <w:pPr>
      <w:pStyle w:val="Encabezado"/>
      <w:jc w:val="both"/>
    </w:pPr>
    <w:r w:rsidRPr="003A7593">
      <w:rPr>
        <w:noProof/>
        <w:lang w:eastAsia="es-MX"/>
      </w:rPr>
      <mc:AlternateContent>
        <mc:Choice Requires="wps">
          <w:drawing>
            <wp:anchor distT="45720" distB="45720" distL="114300" distR="114300" simplePos="0" relativeHeight="251668480" behindDoc="0" locked="0" layoutInCell="1" allowOverlap="1" wp14:anchorId="3D59702C" wp14:editId="73C5823E">
              <wp:simplePos x="0" y="0"/>
              <wp:positionH relativeFrom="margin">
                <wp:posOffset>752475</wp:posOffset>
              </wp:positionH>
              <wp:positionV relativeFrom="paragraph">
                <wp:posOffset>-244475</wp:posOffset>
              </wp:positionV>
              <wp:extent cx="4320000" cy="720000"/>
              <wp:effectExtent l="0" t="0" r="0" b="4445"/>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720000"/>
                      </a:xfrm>
                      <a:prstGeom prst="rect">
                        <a:avLst/>
                      </a:prstGeom>
                      <a:noFill/>
                      <a:ln w="9525">
                        <a:noFill/>
                        <a:miter lim="800000"/>
                        <a:headEnd/>
                        <a:tailEnd/>
                      </a:ln>
                    </wps:spPr>
                    <wps:txbx>
                      <w:txbxContent>
                        <w:p w14:paraId="31FCADD8" w14:textId="77777777" w:rsidR="00882653" w:rsidRPr="00F4201C" w:rsidRDefault="00882653" w:rsidP="00882653">
                          <w:pPr>
                            <w:spacing w:after="0"/>
                            <w:jc w:val="center"/>
                            <w:rPr>
                              <w:rFonts w:ascii="Arial" w:hAnsi="Arial" w:cs="Arial"/>
                              <w:b/>
                            </w:rPr>
                          </w:pPr>
                          <w:r w:rsidRPr="00F4201C">
                            <w:rPr>
                              <w:rFonts w:ascii="Arial" w:hAnsi="Arial" w:cs="Arial"/>
                              <w:b/>
                            </w:rPr>
                            <w:t>LX Legislatura del Estado Libre y Soberano de México</w:t>
                          </w:r>
                        </w:p>
                        <w:p w14:paraId="45A601CC" w14:textId="77777777" w:rsidR="00882653" w:rsidRPr="006058B9" w:rsidRDefault="00882653" w:rsidP="00882653">
                          <w:pPr>
                            <w:spacing w:after="0"/>
                            <w:jc w:val="center"/>
                            <w:rPr>
                              <w:rFonts w:ascii="Arial" w:hAnsi="Arial" w:cs="Arial"/>
                            </w:rPr>
                          </w:pPr>
                          <w:r w:rsidRPr="00F4201C">
                            <w:rPr>
                              <w:rFonts w:ascii="Arial" w:hAnsi="Arial" w:cs="Arial"/>
                            </w:rPr>
                            <w:t>Grupo Parlamentario del Partido Verde Ecologista de México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59702C" id="_x0000_t202" coordsize="21600,21600" o:spt="202" path="m,l,21600r21600,l21600,xe">
              <v:stroke joinstyle="miter"/>
              <v:path gradientshapeok="t" o:connecttype="rect"/>
            </v:shapetype>
            <v:shape id="Cuadro de texto 3" o:spid="_x0000_s1026" type="#_x0000_t202" style="position:absolute;left:0;text-align:left;margin-left:59.25pt;margin-top:-19.25pt;width:340.15pt;height:56.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OkCwIAAPsDAAAOAAAAZHJzL2Uyb0RvYy54bWysU9tu2zAMfR+wfxD0vjq3bq0Rp+jSdRjQ&#10;XYBuH8BIcixMEjVJiZ19fSk5TYPtbdiLQInkIc8htbwZrGF7FaJG1/DpxYQz5QRK7bYN//H9/s0V&#10;ZzGBk2DQqYYfVOQ3q9evlr2v1Qw7NFIFRiAu1r1veJeSr6sqik5ZiBfolSNni8FComvYVjJAT+jW&#10;VLPJ5G3VY5A+oFAx0uvd6OSrgt+2SqSvbRtVYqbh1FsqZyjnJp/Vagn1NoDvtDi2Af/QhQXtqOgJ&#10;6g4SsF3Qf0FZLQJGbNOFQFth22qhCgdiM538weaxA68KFxIn+pNM8f/Bii/7b4Fp2fA5Zw4sjWi9&#10;AxmQScWSGhKyeRap97Gm2EdP0Wl4jwMNuxCO/gHFz8gcrjtwW3UbAvadAklNTnNmdZY64sQMsuk/&#10;o6RqsEtYgIY22KwgacIInYZ1OA2I+mCCHhdzmvmEXIJ870Y7l4D6OduHmD4qtCwbDQ+0AAUd9g8x&#10;jaHPIbmYw3ttDL1DbRzrG359ObssCWceqxPtqNG24Ve5/HFrMskPTpbkBNqMNvVi3JF1JjpSTsNm&#10;oMAsxQblgfgHHHeR/g4ZHYbfnPW0hw2Pv3YQFGfmkyMNr6eLRV7ccllcEmnOwrlnc+4BJwiq4SIF&#10;zsbLOpV1H9nektqtLkK89HLsljasSHn8DXmFz+8l6uXPrp4AAAD//wMAUEsDBBQABgAIAAAAIQA8&#10;tqgU3wAAAAoBAAAPAAAAZHJzL2Rvd25yZXYueG1sTI/BbsIwEETvlfgHayv1UoFDaSGkcRBCQqpQ&#10;eyjtB2xiE0fE6yg2If37Lqf2NqN9mp3JN6NrxWD60HhSMJ8lIAxVXjdUK/j+2k9TECEiaWw9GQU/&#10;JsCmmNzlmGl/pU8zHGMtOIRChgpsjF0mZaiscRhmvjPEt5PvHUa2fS11j1cOd618SpKldNgQf7DY&#10;mZ011fl4cQoebZd8vJ/eyr1eVvZ8CLhyw0Gph/tx+woimjH+wXCrz9Wh4E6lv5AOomU/T18YVTBd&#10;3AQTq3XKY0oWz2uQRS7/Tyh+AQAA//8DAFBLAQItABQABgAIAAAAIQC2gziS/gAAAOEBAAATAAAA&#10;AAAAAAAAAAAAAAAAAABbQ29udGVudF9UeXBlc10ueG1sUEsBAi0AFAAGAAgAAAAhADj9If/WAAAA&#10;lAEAAAsAAAAAAAAAAAAAAAAALwEAAF9yZWxzLy5yZWxzUEsBAi0AFAAGAAgAAAAhACnLs6QLAgAA&#10;+wMAAA4AAAAAAAAAAAAAAAAALgIAAGRycy9lMm9Eb2MueG1sUEsBAi0AFAAGAAgAAAAhADy2qBTf&#10;AAAACgEAAA8AAAAAAAAAAAAAAAAAZQQAAGRycy9kb3ducmV2LnhtbFBLBQYAAAAABAAEAPMAAABx&#10;BQAAAAA=&#10;" filled="f" stroked="f">
              <v:textbox>
                <w:txbxContent>
                  <w:p w14:paraId="31FCADD8" w14:textId="77777777" w:rsidR="00882653" w:rsidRPr="00F4201C" w:rsidRDefault="00882653" w:rsidP="00882653">
                    <w:pPr>
                      <w:spacing w:after="0"/>
                      <w:jc w:val="center"/>
                      <w:rPr>
                        <w:rFonts w:ascii="Arial" w:hAnsi="Arial" w:cs="Arial"/>
                        <w:b/>
                      </w:rPr>
                    </w:pPr>
                    <w:r w:rsidRPr="00F4201C">
                      <w:rPr>
                        <w:rFonts w:ascii="Arial" w:hAnsi="Arial" w:cs="Arial"/>
                        <w:b/>
                      </w:rPr>
                      <w:t>LX Legislatura del Estado Libre y Soberano de México</w:t>
                    </w:r>
                  </w:p>
                  <w:p w14:paraId="45A601CC" w14:textId="77777777" w:rsidR="00882653" w:rsidRPr="006058B9" w:rsidRDefault="00882653" w:rsidP="00882653">
                    <w:pPr>
                      <w:spacing w:after="0"/>
                      <w:jc w:val="center"/>
                      <w:rPr>
                        <w:rFonts w:ascii="Arial" w:hAnsi="Arial" w:cs="Arial"/>
                      </w:rPr>
                    </w:pPr>
                    <w:r w:rsidRPr="00F4201C">
                      <w:rPr>
                        <w:rFonts w:ascii="Arial" w:hAnsi="Arial" w:cs="Arial"/>
                      </w:rPr>
                      <w:t>Grupo Parlamentario del Partido Verde Ecologista de México</w:t>
                    </w:r>
                  </w:p>
                </w:txbxContent>
              </v:textbox>
              <w10:wrap type="square" anchorx="margin"/>
            </v:shape>
          </w:pict>
        </mc:Fallback>
      </mc:AlternateContent>
    </w:r>
    <w:r>
      <w:rPr>
        <w:noProof/>
        <w:lang w:eastAsia="es-MX"/>
      </w:rPr>
      <w:drawing>
        <wp:anchor distT="0" distB="0" distL="114300" distR="114300" simplePos="0" relativeHeight="251660288" behindDoc="0" locked="0" layoutInCell="1" allowOverlap="1" wp14:anchorId="5DF82545" wp14:editId="571C820C">
          <wp:simplePos x="0" y="0"/>
          <wp:positionH relativeFrom="margin">
            <wp:posOffset>-190500</wp:posOffset>
          </wp:positionH>
          <wp:positionV relativeFrom="paragraph">
            <wp:posOffset>-251460</wp:posOffset>
          </wp:positionV>
          <wp:extent cx="719455" cy="719455"/>
          <wp:effectExtent l="0" t="0" r="4445" b="4445"/>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XIII LEGISLATU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0" locked="0" layoutInCell="1" allowOverlap="1" wp14:anchorId="7DC4A634" wp14:editId="371C8309">
          <wp:simplePos x="0" y="0"/>
          <wp:positionH relativeFrom="margin">
            <wp:posOffset>5316855</wp:posOffset>
          </wp:positionH>
          <wp:positionV relativeFrom="paragraph">
            <wp:posOffset>-254000</wp:posOffset>
          </wp:positionV>
          <wp:extent cx="719455" cy="719455"/>
          <wp:effectExtent l="0" t="0" r="4445" b="444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V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3A730" w14:textId="5D6EC3B5" w:rsidR="00882653" w:rsidRDefault="00882653">
    <w:pPr>
      <w:pStyle w:val="Encabezado"/>
    </w:pPr>
    <w:r>
      <w:rPr>
        <w:noProof/>
        <w:lang w:eastAsia="es-MX"/>
      </w:rPr>
      <w:drawing>
        <wp:anchor distT="0" distB="0" distL="114300" distR="114300" simplePos="0" relativeHeight="251666432" behindDoc="1" locked="0" layoutInCell="1" allowOverlap="1" wp14:anchorId="4D79B1F7" wp14:editId="0E0AB453">
          <wp:simplePos x="0" y="0"/>
          <wp:positionH relativeFrom="margin">
            <wp:posOffset>-127635</wp:posOffset>
          </wp:positionH>
          <wp:positionV relativeFrom="paragraph">
            <wp:posOffset>-297815</wp:posOffset>
          </wp:positionV>
          <wp:extent cx="1000125" cy="10001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V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45720" distB="45720" distL="114300" distR="114300" simplePos="0" relativeHeight="251662336" behindDoc="0" locked="0" layoutInCell="1" allowOverlap="1" wp14:anchorId="381F3487" wp14:editId="7D56DCE1">
              <wp:simplePos x="0" y="0"/>
              <wp:positionH relativeFrom="margin">
                <wp:posOffset>1320165</wp:posOffset>
              </wp:positionH>
              <wp:positionV relativeFrom="paragraph">
                <wp:posOffset>-269240</wp:posOffset>
              </wp:positionV>
              <wp:extent cx="4591050" cy="895350"/>
              <wp:effectExtent l="0" t="0" r="0"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95350"/>
                      </a:xfrm>
                      <a:prstGeom prst="rect">
                        <a:avLst/>
                      </a:prstGeom>
                      <a:noFill/>
                      <a:ln w="9525">
                        <a:noFill/>
                        <a:miter lim="800000"/>
                        <a:headEnd/>
                        <a:tailEnd/>
                      </a:ln>
                    </wps:spPr>
                    <wps:txbx>
                      <w:txbxContent>
                        <w:p w14:paraId="5BDBC0BE" w14:textId="77777777" w:rsidR="00882653" w:rsidRPr="00882653" w:rsidRDefault="00882653" w:rsidP="00882653">
                          <w:pPr>
                            <w:shd w:val="clear" w:color="auto" w:fill="FFFFFF"/>
                            <w:spacing w:line="240" w:lineRule="auto"/>
                            <w:jc w:val="both"/>
                            <w:rPr>
                              <w:rFonts w:ascii="Arial" w:hAnsi="Arial" w:cs="Arial"/>
                              <w:sz w:val="10"/>
                            </w:rPr>
                          </w:pPr>
                          <w:r w:rsidRPr="00882653">
                            <w:rPr>
                              <w:rFonts w:ascii="Arial" w:hAnsi="Arial" w:cs="Arial"/>
                              <w:b/>
                              <w:sz w:val="12"/>
                              <w:szCs w:val="24"/>
                            </w:rPr>
                            <w:t xml:space="preserve">INICIATIVA CON PROYECTO DE DECRETO POR EL QUE SE REFORMA EL ARTÍCULO 9.3 PARA ADICIONAR LA FRACCIÓN V RECORRIENDO NUMERAL Y SE ADICIONAL LA FRACCIÓN V RECORRIENDO EL NUMERAL DEL ARTÍCULO 9.9 AMBOS ARTÍCULOS DEL CÓDIGO ADMINISTRATIVO DEL ESTADO DE MÉXICO. SE MODIFICA EL ARTÍCULO 2.8 ADICIONANDO LA FRACCIÓN XVIII RECORRIENDO SU NUMERAL; SE ADICIONA LA FRACCIÓN IX RECORRIENDO EL NUMERAL DEL ARTÌCULO 2.9 AMBOS DEL CÓDIGO PARA LA BIODIVERSIDAD DEL ESTADO DE MÉXICO. SE ADICIONA LA FRACCIÓN XXIII BIS DE LA LEY ORGÁNICA MUNICIPAL; </w:t>
                          </w:r>
                          <w:r w:rsidRPr="00882653">
                            <w:rPr>
                              <w:rFonts w:ascii="Arial" w:hAnsi="Arial" w:cs="Arial"/>
                              <w:b/>
                              <w:bCs/>
                              <w:color w:val="000000" w:themeColor="text1"/>
                              <w:sz w:val="12"/>
                              <w:szCs w:val="24"/>
                            </w:rPr>
                            <w:t>CON EL OBJETO DE FOMENTAR LA PRODUCCIÓN Y USO DE BIOFERTILIZANTES Y ABONOS ORGÁNICOS PARA LA RECUPERACIÓN DE SUELOS EROSIONADOS EN EL ESTADO DE MÉXICO Y RECUPERAR LA FERTILIDAD EN TIERRAS DE CULTIVO</w:t>
                          </w:r>
                          <w:r>
                            <w:rPr>
                              <w:rFonts w:ascii="Arial" w:hAnsi="Arial" w:cs="Arial"/>
                              <w:b/>
                              <w:bCs/>
                              <w:color w:val="000000" w:themeColor="text1"/>
                              <w:sz w:val="12"/>
                              <w:szCs w:val="2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1F3487" id="_x0000_t202" coordsize="21600,21600" o:spt="202" path="m,l,21600r21600,l21600,xe">
              <v:stroke joinstyle="miter"/>
              <v:path gradientshapeok="t" o:connecttype="rect"/>
            </v:shapetype>
            <v:shape id="Cuadro de texto 2" o:spid="_x0000_s1027" type="#_x0000_t202" style="position:absolute;margin-left:103.95pt;margin-top:-21.2pt;width:361.5pt;height:7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m3EQIAAAIEAAAOAAAAZHJzL2Uyb0RvYy54bWysU9uO2yAQfa/Uf0C8N3bSeLux4qy22W5V&#10;aXuRtv0ADDhGBYYCiZ1+/Q44m43at6o8IIaZOTPnMKxvRqPJQfqgwDZ0PispkZaDUHbX0B/f799c&#10;UxIis4JpsLKhRxnozeb1q/XgarmAHrSQniCIDfXgGtrH6OqiCLyXhoUZOGnR2YE3LKLpd4XwbEB0&#10;o4tFWV4VA3jhPHAZAt7eTU66yfhdJ3n82nVBRqIbir3FvPu8t2kvNmtW7zxzveKnNtg/dGGYslj0&#10;DHXHIiN7r/6CMop7CNDFGQdTQNcpLjMHZDMv/2Dz2DMnMxcUJ7izTOH/wfIvh2+eKNHQK0osM/hE&#10;2z0THoiQJMoxAlkkkQYXaox9dBgdx/cw4mNnwsE9AP8ZiIVtz+xO3noPQy+ZwCbnKbO4SJ1wQgJp&#10;h88gsBrbR8hAY+dNUhA1IYiOj3U8PxD2QTheLqvVvKzQxdF3vare4jmVYPVztvMhfpRgSDo01OMA&#10;ZHR2eAhxCn0OScUs3Cut8Z7V2pKhoatqUeWEC49REWdUK4M1y7SmqUkkP1iRkyNTejpjL9qeWCei&#10;E+U4tmNWOUuSFGlBHFEGD9NI4hfCQw/+NyUDjmNDw68985IS/cmilKv5cpnmNxvL6t0CDX/paS89&#10;zHKEaiiPnpLJ2MY89RPpWxS9U1mPl15OTeOgZUVPnyJN8qWdo16+7uYJAAD//wMAUEsDBBQABgAI&#10;AAAAIQCUvTBU4AAAAAoBAAAPAAAAZHJzL2Rvd25yZXYueG1sTI9NTsMwEEb3SNzBGiQ2qLUJVdqG&#10;OBVCqoQquqBwACeexlHjcRS7abk9wwp28/P0zZtyc/W9mHCMXSANj3MFAqkJtqNWw9fndrYCEZMh&#10;a/pAqOEbI2yq25vSFDZc6AOnQ2oFh1AsjAaX0lBIGRuH3sR5GJB4dwyjN4nbsZV2NBcO973MlMql&#10;Nx3xBWcGfHXYnA5nr+HBDWr/fnyrtzZv3GkXzdJPO63v764vzyASXtMfDL/6rA4VO9XhTDaKXkOm&#10;lmtGNcwW2QIEE+snxZOai1UOsirl/xeqHwAAAP//AwBQSwECLQAUAAYACAAAACEAtoM4kv4AAADh&#10;AQAAEwAAAAAAAAAAAAAAAAAAAAAAW0NvbnRlbnRfVHlwZXNdLnhtbFBLAQItABQABgAIAAAAIQA4&#10;/SH/1gAAAJQBAAALAAAAAAAAAAAAAAAAAC8BAABfcmVscy8ucmVsc1BLAQItABQABgAIAAAAIQDw&#10;Wem3EQIAAAIEAAAOAAAAAAAAAAAAAAAAAC4CAABkcnMvZTJvRG9jLnhtbFBLAQItABQABgAIAAAA&#10;IQCUvTBU4AAAAAoBAAAPAAAAAAAAAAAAAAAAAGsEAABkcnMvZG93bnJldi54bWxQSwUGAAAAAAQA&#10;BADzAAAAeAUAAAAA&#10;" filled="f" stroked="f">
              <v:textbox>
                <w:txbxContent>
                  <w:p w14:paraId="5BDBC0BE" w14:textId="77777777" w:rsidR="00882653" w:rsidRPr="00882653" w:rsidRDefault="00882653" w:rsidP="00882653">
                    <w:pPr>
                      <w:shd w:val="clear" w:color="auto" w:fill="FFFFFF"/>
                      <w:spacing w:line="240" w:lineRule="auto"/>
                      <w:jc w:val="both"/>
                      <w:rPr>
                        <w:rFonts w:ascii="Arial" w:hAnsi="Arial" w:cs="Arial"/>
                        <w:sz w:val="10"/>
                      </w:rPr>
                    </w:pPr>
                    <w:r w:rsidRPr="00882653">
                      <w:rPr>
                        <w:rFonts w:ascii="Arial" w:hAnsi="Arial" w:cs="Arial"/>
                        <w:b/>
                        <w:sz w:val="12"/>
                        <w:szCs w:val="24"/>
                      </w:rPr>
                      <w:t xml:space="preserve">INICIATIVA CON PROYECTO DE DECRETO POR EL QUE SE REFORMA EL ARTÍCULO 9.3 PARA ADICIONAR LA FRACCIÓN V RECORRIENDO NUMERAL Y SE ADICIONAL LA FRACCIÓN V RECORRIENDO EL NUMERAL DEL ARTÍCULO 9.9 AMBOS ARTÍCULOS DEL CÓDIGO ADMINISTRATIVO DEL ESTADO DE MÉXICO. SE MODIFICA EL ARTÍCULO 2.8 ADICIONANDO LA FRACCIÓN XVIII RECORRIENDO SU NUMERAL; SE ADICIONA LA FRACCIÓN IX RECORRIENDO EL NUMERAL DEL ARTÌCULO 2.9 AMBOS DEL CÓDIGO PARA LA BIODIVERSIDAD DEL ESTADO DE MÉXICO. SE ADICIONA LA FRACCIÓN XXIII BIS DE LA LEY ORGÁNICA MUNICIPAL; </w:t>
                    </w:r>
                    <w:r w:rsidRPr="00882653">
                      <w:rPr>
                        <w:rFonts w:ascii="Arial" w:hAnsi="Arial" w:cs="Arial"/>
                        <w:b/>
                        <w:bCs/>
                        <w:color w:val="000000" w:themeColor="text1"/>
                        <w:sz w:val="12"/>
                        <w:szCs w:val="24"/>
                      </w:rPr>
                      <w:t>CON EL OBJETO DE FOMENTAR LA PRODUCCIÓN Y USO DE BIOFERTILIZANTES Y ABONOS ORGÁNICOS PARA LA RECUPERACIÓN DE SUELOS EROSIONADOS EN EL ESTADO DE MÉXICO Y RECUPERAR LA FERTILIDAD EN TIERRAS DE CULTIVO</w:t>
                    </w:r>
                    <w:r>
                      <w:rPr>
                        <w:rFonts w:ascii="Arial" w:hAnsi="Arial" w:cs="Arial"/>
                        <w:b/>
                        <w:bCs/>
                        <w:color w:val="000000" w:themeColor="text1"/>
                        <w:sz w:val="12"/>
                        <w:szCs w:val="24"/>
                      </w:rPr>
                      <w:t>.</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28E"/>
    <w:multiLevelType w:val="hybridMultilevel"/>
    <w:tmpl w:val="87206B36"/>
    <w:lvl w:ilvl="0" w:tplc="54B2C7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FB2099"/>
    <w:multiLevelType w:val="hybridMultilevel"/>
    <w:tmpl w:val="B40CA344"/>
    <w:lvl w:ilvl="0" w:tplc="EF08B4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50FC9"/>
    <w:multiLevelType w:val="hybridMultilevel"/>
    <w:tmpl w:val="F9E2E946"/>
    <w:lvl w:ilvl="0" w:tplc="D4266B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722C5E"/>
    <w:multiLevelType w:val="hybridMultilevel"/>
    <w:tmpl w:val="2DBC07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1475AB"/>
    <w:multiLevelType w:val="hybridMultilevel"/>
    <w:tmpl w:val="DBBA2E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416ECC"/>
    <w:multiLevelType w:val="hybridMultilevel"/>
    <w:tmpl w:val="316C59EA"/>
    <w:lvl w:ilvl="0" w:tplc="E0F26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03151"/>
    <w:multiLevelType w:val="hybridMultilevel"/>
    <w:tmpl w:val="75A0FC00"/>
    <w:lvl w:ilvl="0" w:tplc="34C4B1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BE40C4"/>
    <w:multiLevelType w:val="hybridMultilevel"/>
    <w:tmpl w:val="903CCE10"/>
    <w:lvl w:ilvl="0" w:tplc="A1B2AB5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BA819C2"/>
    <w:multiLevelType w:val="hybridMultilevel"/>
    <w:tmpl w:val="42EE2A0C"/>
    <w:lvl w:ilvl="0" w:tplc="E0F26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66156"/>
    <w:multiLevelType w:val="hybridMultilevel"/>
    <w:tmpl w:val="F9B093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553145"/>
    <w:multiLevelType w:val="hybridMultilevel"/>
    <w:tmpl w:val="EC66CA9A"/>
    <w:lvl w:ilvl="0" w:tplc="C02CD2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EA40F1A"/>
    <w:multiLevelType w:val="hybridMultilevel"/>
    <w:tmpl w:val="F13AE0CE"/>
    <w:lvl w:ilvl="0" w:tplc="090EB39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3C31062"/>
    <w:multiLevelType w:val="hybridMultilevel"/>
    <w:tmpl w:val="7F2C24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48D45C6"/>
    <w:multiLevelType w:val="hybridMultilevel"/>
    <w:tmpl w:val="C9C8B734"/>
    <w:lvl w:ilvl="0" w:tplc="5ED0BF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8427A5F"/>
    <w:multiLevelType w:val="hybridMultilevel"/>
    <w:tmpl w:val="E3885F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D412E5C"/>
    <w:multiLevelType w:val="hybridMultilevel"/>
    <w:tmpl w:val="622EE5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4F0CB8"/>
    <w:multiLevelType w:val="hybridMultilevel"/>
    <w:tmpl w:val="1C289C1A"/>
    <w:lvl w:ilvl="0" w:tplc="E0F26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D86425"/>
    <w:multiLevelType w:val="hybridMultilevel"/>
    <w:tmpl w:val="F20E8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52C6DF4"/>
    <w:multiLevelType w:val="hybridMultilevel"/>
    <w:tmpl w:val="CDDABD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AF61346"/>
    <w:multiLevelType w:val="hybridMultilevel"/>
    <w:tmpl w:val="23328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B7C2A53"/>
    <w:multiLevelType w:val="hybridMultilevel"/>
    <w:tmpl w:val="ECC6FB88"/>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BEF5C52"/>
    <w:multiLevelType w:val="hybridMultilevel"/>
    <w:tmpl w:val="0A966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C2C79F4"/>
    <w:multiLevelType w:val="hybridMultilevel"/>
    <w:tmpl w:val="80FCA332"/>
    <w:lvl w:ilvl="0" w:tplc="7B5639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C9B1DA3"/>
    <w:multiLevelType w:val="hybridMultilevel"/>
    <w:tmpl w:val="6CCEA0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D2C5710"/>
    <w:multiLevelType w:val="hybridMultilevel"/>
    <w:tmpl w:val="F4260780"/>
    <w:lvl w:ilvl="0" w:tplc="512EA5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25019AD"/>
    <w:multiLevelType w:val="hybridMultilevel"/>
    <w:tmpl w:val="C5A85388"/>
    <w:lvl w:ilvl="0" w:tplc="E0F26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087F28"/>
    <w:multiLevelType w:val="hybridMultilevel"/>
    <w:tmpl w:val="D3564690"/>
    <w:lvl w:ilvl="0" w:tplc="E0F26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F65751"/>
    <w:multiLevelType w:val="hybridMultilevel"/>
    <w:tmpl w:val="295E46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084006B"/>
    <w:multiLevelType w:val="hybridMultilevel"/>
    <w:tmpl w:val="36D6F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1B80C00"/>
    <w:multiLevelType w:val="hybridMultilevel"/>
    <w:tmpl w:val="0EDC4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94546DE"/>
    <w:multiLevelType w:val="hybridMultilevel"/>
    <w:tmpl w:val="0F80E5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A6D202A"/>
    <w:multiLevelType w:val="hybridMultilevel"/>
    <w:tmpl w:val="60AE4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B321D3E"/>
    <w:multiLevelType w:val="hybridMultilevel"/>
    <w:tmpl w:val="93AE14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C390891"/>
    <w:multiLevelType w:val="hybridMultilevel"/>
    <w:tmpl w:val="74BE1488"/>
    <w:lvl w:ilvl="0" w:tplc="F3DA78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CCA50F8"/>
    <w:multiLevelType w:val="hybridMultilevel"/>
    <w:tmpl w:val="3864B998"/>
    <w:lvl w:ilvl="0" w:tplc="CE96CF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C0151F"/>
    <w:multiLevelType w:val="hybridMultilevel"/>
    <w:tmpl w:val="FD8EED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F572EBA"/>
    <w:multiLevelType w:val="hybridMultilevel"/>
    <w:tmpl w:val="1E3425E2"/>
    <w:lvl w:ilvl="0" w:tplc="E0F26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FA213C"/>
    <w:multiLevelType w:val="hybridMultilevel"/>
    <w:tmpl w:val="59DA64D0"/>
    <w:lvl w:ilvl="0" w:tplc="62C0C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489064C"/>
    <w:multiLevelType w:val="hybridMultilevel"/>
    <w:tmpl w:val="A24014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5481509"/>
    <w:multiLevelType w:val="hybridMultilevel"/>
    <w:tmpl w:val="37B80DB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76A626C"/>
    <w:multiLevelType w:val="hybridMultilevel"/>
    <w:tmpl w:val="90E88DAA"/>
    <w:lvl w:ilvl="0" w:tplc="6C2E84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76356E"/>
    <w:multiLevelType w:val="hybridMultilevel"/>
    <w:tmpl w:val="08C4B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B415214"/>
    <w:multiLevelType w:val="hybridMultilevel"/>
    <w:tmpl w:val="F904C124"/>
    <w:lvl w:ilvl="0" w:tplc="1ECA8586">
      <w:start w:val="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BEB4C55"/>
    <w:multiLevelType w:val="hybridMultilevel"/>
    <w:tmpl w:val="410CE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D626F1D"/>
    <w:multiLevelType w:val="hybridMultilevel"/>
    <w:tmpl w:val="18224A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9"/>
  </w:num>
  <w:num w:numId="3">
    <w:abstractNumId w:val="19"/>
  </w:num>
  <w:num w:numId="4">
    <w:abstractNumId w:val="14"/>
  </w:num>
  <w:num w:numId="5">
    <w:abstractNumId w:val="28"/>
  </w:num>
  <w:num w:numId="6">
    <w:abstractNumId w:val="6"/>
  </w:num>
  <w:num w:numId="7">
    <w:abstractNumId w:val="3"/>
  </w:num>
  <w:num w:numId="8">
    <w:abstractNumId w:val="39"/>
  </w:num>
  <w:num w:numId="9">
    <w:abstractNumId w:val="20"/>
  </w:num>
  <w:num w:numId="10">
    <w:abstractNumId w:val="31"/>
  </w:num>
  <w:num w:numId="11">
    <w:abstractNumId w:val="42"/>
  </w:num>
  <w:num w:numId="12">
    <w:abstractNumId w:val="12"/>
  </w:num>
  <w:num w:numId="13">
    <w:abstractNumId w:val="44"/>
  </w:num>
  <w:num w:numId="14">
    <w:abstractNumId w:val="35"/>
  </w:num>
  <w:num w:numId="15">
    <w:abstractNumId w:val="4"/>
  </w:num>
  <w:num w:numId="16">
    <w:abstractNumId w:val="23"/>
  </w:num>
  <w:num w:numId="17">
    <w:abstractNumId w:val="38"/>
  </w:num>
  <w:num w:numId="18">
    <w:abstractNumId w:val="30"/>
  </w:num>
  <w:num w:numId="19">
    <w:abstractNumId w:val="21"/>
  </w:num>
  <w:num w:numId="20">
    <w:abstractNumId w:val="43"/>
  </w:num>
  <w:num w:numId="21">
    <w:abstractNumId w:val="17"/>
  </w:num>
  <w:num w:numId="22">
    <w:abstractNumId w:val="41"/>
  </w:num>
  <w:num w:numId="23">
    <w:abstractNumId w:val="27"/>
  </w:num>
  <w:num w:numId="24">
    <w:abstractNumId w:val="7"/>
  </w:num>
  <w:num w:numId="25">
    <w:abstractNumId w:val="37"/>
  </w:num>
  <w:num w:numId="26">
    <w:abstractNumId w:val="22"/>
  </w:num>
  <w:num w:numId="27">
    <w:abstractNumId w:val="13"/>
  </w:num>
  <w:num w:numId="28">
    <w:abstractNumId w:val="2"/>
  </w:num>
  <w:num w:numId="29">
    <w:abstractNumId w:val="0"/>
  </w:num>
  <w:num w:numId="30">
    <w:abstractNumId w:val="33"/>
  </w:num>
  <w:num w:numId="31">
    <w:abstractNumId w:val="10"/>
  </w:num>
  <w:num w:numId="32">
    <w:abstractNumId w:val="11"/>
  </w:num>
  <w:num w:numId="33">
    <w:abstractNumId w:val="24"/>
  </w:num>
  <w:num w:numId="34">
    <w:abstractNumId w:val="1"/>
  </w:num>
  <w:num w:numId="35">
    <w:abstractNumId w:val="40"/>
  </w:num>
  <w:num w:numId="36">
    <w:abstractNumId w:val="34"/>
  </w:num>
  <w:num w:numId="37">
    <w:abstractNumId w:val="36"/>
  </w:num>
  <w:num w:numId="38">
    <w:abstractNumId w:val="16"/>
  </w:num>
  <w:num w:numId="39">
    <w:abstractNumId w:val="5"/>
  </w:num>
  <w:num w:numId="40">
    <w:abstractNumId w:val="26"/>
  </w:num>
  <w:num w:numId="41">
    <w:abstractNumId w:val="25"/>
  </w:num>
  <w:num w:numId="42">
    <w:abstractNumId w:val="8"/>
  </w:num>
  <w:num w:numId="43">
    <w:abstractNumId w:val="15"/>
  </w:num>
  <w:num w:numId="44">
    <w:abstractNumId w:val="18"/>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3D"/>
    <w:rsid w:val="0000346C"/>
    <w:rsid w:val="0000357C"/>
    <w:rsid w:val="000076E4"/>
    <w:rsid w:val="00012961"/>
    <w:rsid w:val="00013D0B"/>
    <w:rsid w:val="00017DD5"/>
    <w:rsid w:val="0002000A"/>
    <w:rsid w:val="00020536"/>
    <w:rsid w:val="00023039"/>
    <w:rsid w:val="0002325F"/>
    <w:rsid w:val="00024220"/>
    <w:rsid w:val="00025159"/>
    <w:rsid w:val="00026175"/>
    <w:rsid w:val="00026A5D"/>
    <w:rsid w:val="000309F9"/>
    <w:rsid w:val="000337ED"/>
    <w:rsid w:val="000343BE"/>
    <w:rsid w:val="00034D7F"/>
    <w:rsid w:val="00036E9F"/>
    <w:rsid w:val="00041F9A"/>
    <w:rsid w:val="00043C31"/>
    <w:rsid w:val="000448FD"/>
    <w:rsid w:val="00053268"/>
    <w:rsid w:val="00057079"/>
    <w:rsid w:val="00060037"/>
    <w:rsid w:val="00066B4F"/>
    <w:rsid w:val="000711E4"/>
    <w:rsid w:val="00072295"/>
    <w:rsid w:val="0007364F"/>
    <w:rsid w:val="00074C86"/>
    <w:rsid w:val="000754F9"/>
    <w:rsid w:val="000756B3"/>
    <w:rsid w:val="0007753B"/>
    <w:rsid w:val="00077D88"/>
    <w:rsid w:val="00080784"/>
    <w:rsid w:val="00081251"/>
    <w:rsid w:val="000826CE"/>
    <w:rsid w:val="000832CD"/>
    <w:rsid w:val="00091D84"/>
    <w:rsid w:val="000925DD"/>
    <w:rsid w:val="00093043"/>
    <w:rsid w:val="000938E1"/>
    <w:rsid w:val="00097E6E"/>
    <w:rsid w:val="000A233E"/>
    <w:rsid w:val="000A30CC"/>
    <w:rsid w:val="000A3135"/>
    <w:rsid w:val="000A7873"/>
    <w:rsid w:val="000A7FFB"/>
    <w:rsid w:val="000B076E"/>
    <w:rsid w:val="000B24F4"/>
    <w:rsid w:val="000B3142"/>
    <w:rsid w:val="000B417F"/>
    <w:rsid w:val="000B602F"/>
    <w:rsid w:val="000B704E"/>
    <w:rsid w:val="000C2C92"/>
    <w:rsid w:val="000C41C8"/>
    <w:rsid w:val="000C6806"/>
    <w:rsid w:val="000D0497"/>
    <w:rsid w:val="000E223E"/>
    <w:rsid w:val="000E44E0"/>
    <w:rsid w:val="000E45DA"/>
    <w:rsid w:val="000E5495"/>
    <w:rsid w:val="000F3A0D"/>
    <w:rsid w:val="000F58DD"/>
    <w:rsid w:val="000F5AD8"/>
    <w:rsid w:val="001016A6"/>
    <w:rsid w:val="001022AE"/>
    <w:rsid w:val="00102B09"/>
    <w:rsid w:val="00102EBE"/>
    <w:rsid w:val="0011438A"/>
    <w:rsid w:val="001235F1"/>
    <w:rsid w:val="00124C57"/>
    <w:rsid w:val="00125EEC"/>
    <w:rsid w:val="0012778B"/>
    <w:rsid w:val="00130768"/>
    <w:rsid w:val="00133583"/>
    <w:rsid w:val="00133604"/>
    <w:rsid w:val="001405D0"/>
    <w:rsid w:val="00144ADE"/>
    <w:rsid w:val="00151427"/>
    <w:rsid w:val="001541D6"/>
    <w:rsid w:val="00156C9C"/>
    <w:rsid w:val="00160018"/>
    <w:rsid w:val="00160588"/>
    <w:rsid w:val="00161855"/>
    <w:rsid w:val="0016603A"/>
    <w:rsid w:val="00170294"/>
    <w:rsid w:val="0017128C"/>
    <w:rsid w:val="001772A1"/>
    <w:rsid w:val="001803A9"/>
    <w:rsid w:val="001824D7"/>
    <w:rsid w:val="001871D5"/>
    <w:rsid w:val="00195F95"/>
    <w:rsid w:val="001A1156"/>
    <w:rsid w:val="001A154D"/>
    <w:rsid w:val="001A2577"/>
    <w:rsid w:val="001A2C38"/>
    <w:rsid w:val="001B01D0"/>
    <w:rsid w:val="001B0406"/>
    <w:rsid w:val="001B4DBB"/>
    <w:rsid w:val="001C18B0"/>
    <w:rsid w:val="001C2AD3"/>
    <w:rsid w:val="001C2F12"/>
    <w:rsid w:val="001C37E8"/>
    <w:rsid w:val="001C39B8"/>
    <w:rsid w:val="001C55D5"/>
    <w:rsid w:val="001C65C4"/>
    <w:rsid w:val="001C721C"/>
    <w:rsid w:val="001D506C"/>
    <w:rsid w:val="001D52C2"/>
    <w:rsid w:val="001E4F00"/>
    <w:rsid w:val="001E7452"/>
    <w:rsid w:val="002049E2"/>
    <w:rsid w:val="00204ED6"/>
    <w:rsid w:val="00205B50"/>
    <w:rsid w:val="00212B88"/>
    <w:rsid w:val="00213806"/>
    <w:rsid w:val="00213E47"/>
    <w:rsid w:val="002160D2"/>
    <w:rsid w:val="0021726F"/>
    <w:rsid w:val="0021783D"/>
    <w:rsid w:val="00217BA1"/>
    <w:rsid w:val="00222EF1"/>
    <w:rsid w:val="002238D3"/>
    <w:rsid w:val="002324AC"/>
    <w:rsid w:val="00236DB0"/>
    <w:rsid w:val="002373FE"/>
    <w:rsid w:val="00237CB3"/>
    <w:rsid w:val="002440BD"/>
    <w:rsid w:val="00247075"/>
    <w:rsid w:val="0025077A"/>
    <w:rsid w:val="00252B3C"/>
    <w:rsid w:val="002545A0"/>
    <w:rsid w:val="002548A2"/>
    <w:rsid w:val="00256C01"/>
    <w:rsid w:val="00261BE7"/>
    <w:rsid w:val="002653A2"/>
    <w:rsid w:val="00265C57"/>
    <w:rsid w:val="002679E6"/>
    <w:rsid w:val="00267A0A"/>
    <w:rsid w:val="00267DD5"/>
    <w:rsid w:val="00274648"/>
    <w:rsid w:val="00275908"/>
    <w:rsid w:val="0027656A"/>
    <w:rsid w:val="0027698A"/>
    <w:rsid w:val="00277E1E"/>
    <w:rsid w:val="00277EC5"/>
    <w:rsid w:val="002807CF"/>
    <w:rsid w:val="002816F7"/>
    <w:rsid w:val="00282DAE"/>
    <w:rsid w:val="002854C8"/>
    <w:rsid w:val="0028583D"/>
    <w:rsid w:val="002874EB"/>
    <w:rsid w:val="002876F4"/>
    <w:rsid w:val="0029149A"/>
    <w:rsid w:val="00294F86"/>
    <w:rsid w:val="00296470"/>
    <w:rsid w:val="002A050D"/>
    <w:rsid w:val="002A195C"/>
    <w:rsid w:val="002A4F9C"/>
    <w:rsid w:val="002A65F1"/>
    <w:rsid w:val="002B4837"/>
    <w:rsid w:val="002B740D"/>
    <w:rsid w:val="002C3753"/>
    <w:rsid w:val="002D6F9F"/>
    <w:rsid w:val="002E5B06"/>
    <w:rsid w:val="002F0E1C"/>
    <w:rsid w:val="002F5E36"/>
    <w:rsid w:val="00301432"/>
    <w:rsid w:val="00303699"/>
    <w:rsid w:val="00306BF5"/>
    <w:rsid w:val="00310F15"/>
    <w:rsid w:val="003144A8"/>
    <w:rsid w:val="00315108"/>
    <w:rsid w:val="00316151"/>
    <w:rsid w:val="0031648F"/>
    <w:rsid w:val="00316745"/>
    <w:rsid w:val="00316F0C"/>
    <w:rsid w:val="00320ECF"/>
    <w:rsid w:val="00321749"/>
    <w:rsid w:val="00325903"/>
    <w:rsid w:val="003261A2"/>
    <w:rsid w:val="00327B42"/>
    <w:rsid w:val="00327FDE"/>
    <w:rsid w:val="003313CB"/>
    <w:rsid w:val="00331E3F"/>
    <w:rsid w:val="003320AC"/>
    <w:rsid w:val="00333C70"/>
    <w:rsid w:val="003347F5"/>
    <w:rsid w:val="00334C12"/>
    <w:rsid w:val="00335399"/>
    <w:rsid w:val="003374FE"/>
    <w:rsid w:val="00337AE5"/>
    <w:rsid w:val="00343755"/>
    <w:rsid w:val="003439D4"/>
    <w:rsid w:val="003509B0"/>
    <w:rsid w:val="00353A00"/>
    <w:rsid w:val="00354C06"/>
    <w:rsid w:val="003562AE"/>
    <w:rsid w:val="00356775"/>
    <w:rsid w:val="00356AB3"/>
    <w:rsid w:val="00363023"/>
    <w:rsid w:val="00365CFD"/>
    <w:rsid w:val="0037074C"/>
    <w:rsid w:val="003713D0"/>
    <w:rsid w:val="00371FA0"/>
    <w:rsid w:val="00376DF6"/>
    <w:rsid w:val="00386AB6"/>
    <w:rsid w:val="003875B3"/>
    <w:rsid w:val="00387B4E"/>
    <w:rsid w:val="0039598A"/>
    <w:rsid w:val="00397D9E"/>
    <w:rsid w:val="003A4AE2"/>
    <w:rsid w:val="003A5BEC"/>
    <w:rsid w:val="003C0217"/>
    <w:rsid w:val="003C05E6"/>
    <w:rsid w:val="003C3F11"/>
    <w:rsid w:val="003C6EC4"/>
    <w:rsid w:val="003D1AC3"/>
    <w:rsid w:val="003D49E7"/>
    <w:rsid w:val="003D7EB7"/>
    <w:rsid w:val="003E3C06"/>
    <w:rsid w:val="003E54FA"/>
    <w:rsid w:val="003E5C9C"/>
    <w:rsid w:val="003F0CEE"/>
    <w:rsid w:val="003F4882"/>
    <w:rsid w:val="003F7536"/>
    <w:rsid w:val="00404C1A"/>
    <w:rsid w:val="00411604"/>
    <w:rsid w:val="004119E9"/>
    <w:rsid w:val="004133CD"/>
    <w:rsid w:val="0041463C"/>
    <w:rsid w:val="00416D4B"/>
    <w:rsid w:val="00417907"/>
    <w:rsid w:val="00420E36"/>
    <w:rsid w:val="00423EC7"/>
    <w:rsid w:val="004246D6"/>
    <w:rsid w:val="00426D06"/>
    <w:rsid w:val="00430F3E"/>
    <w:rsid w:val="004355E6"/>
    <w:rsid w:val="0044428B"/>
    <w:rsid w:val="00445FD7"/>
    <w:rsid w:val="00447266"/>
    <w:rsid w:val="00447E24"/>
    <w:rsid w:val="0045318C"/>
    <w:rsid w:val="0045513F"/>
    <w:rsid w:val="00456F2F"/>
    <w:rsid w:val="00460693"/>
    <w:rsid w:val="004643D6"/>
    <w:rsid w:val="00464CB8"/>
    <w:rsid w:val="004667C5"/>
    <w:rsid w:val="004720FE"/>
    <w:rsid w:val="00476E9E"/>
    <w:rsid w:val="004804C6"/>
    <w:rsid w:val="00480531"/>
    <w:rsid w:val="00480F7B"/>
    <w:rsid w:val="0048180B"/>
    <w:rsid w:val="00481909"/>
    <w:rsid w:val="00482FE1"/>
    <w:rsid w:val="004839FE"/>
    <w:rsid w:val="00485AA7"/>
    <w:rsid w:val="00490369"/>
    <w:rsid w:val="00490442"/>
    <w:rsid w:val="00490830"/>
    <w:rsid w:val="00495F83"/>
    <w:rsid w:val="004A5E11"/>
    <w:rsid w:val="004B47C1"/>
    <w:rsid w:val="004B7D91"/>
    <w:rsid w:val="004C4A8D"/>
    <w:rsid w:val="004C62BC"/>
    <w:rsid w:val="004D39C4"/>
    <w:rsid w:val="004D6DAE"/>
    <w:rsid w:val="004F0D5D"/>
    <w:rsid w:val="004F2534"/>
    <w:rsid w:val="00503CE3"/>
    <w:rsid w:val="00504275"/>
    <w:rsid w:val="00507A03"/>
    <w:rsid w:val="0051164A"/>
    <w:rsid w:val="005163F5"/>
    <w:rsid w:val="00516A52"/>
    <w:rsid w:val="0052152A"/>
    <w:rsid w:val="00524E52"/>
    <w:rsid w:val="00533F7D"/>
    <w:rsid w:val="00536635"/>
    <w:rsid w:val="0054380E"/>
    <w:rsid w:val="005441E2"/>
    <w:rsid w:val="0054667F"/>
    <w:rsid w:val="00546D5D"/>
    <w:rsid w:val="005519DE"/>
    <w:rsid w:val="00554562"/>
    <w:rsid w:val="00557170"/>
    <w:rsid w:val="0055730A"/>
    <w:rsid w:val="00557331"/>
    <w:rsid w:val="00557E72"/>
    <w:rsid w:val="0056491B"/>
    <w:rsid w:val="00570AE0"/>
    <w:rsid w:val="00571181"/>
    <w:rsid w:val="0057256A"/>
    <w:rsid w:val="0057386E"/>
    <w:rsid w:val="00575F18"/>
    <w:rsid w:val="00583493"/>
    <w:rsid w:val="0058390F"/>
    <w:rsid w:val="00584D3A"/>
    <w:rsid w:val="00586A5C"/>
    <w:rsid w:val="0058772A"/>
    <w:rsid w:val="00591A3B"/>
    <w:rsid w:val="005926A0"/>
    <w:rsid w:val="0059282F"/>
    <w:rsid w:val="005A3631"/>
    <w:rsid w:val="005A5DC7"/>
    <w:rsid w:val="005A76A2"/>
    <w:rsid w:val="005B4CA4"/>
    <w:rsid w:val="005B6EDB"/>
    <w:rsid w:val="005B6F2E"/>
    <w:rsid w:val="005B7212"/>
    <w:rsid w:val="005C0E9D"/>
    <w:rsid w:val="005C33F4"/>
    <w:rsid w:val="005C6518"/>
    <w:rsid w:val="005C71A0"/>
    <w:rsid w:val="005D504A"/>
    <w:rsid w:val="005E52C7"/>
    <w:rsid w:val="005E5A84"/>
    <w:rsid w:val="005E750E"/>
    <w:rsid w:val="005E752F"/>
    <w:rsid w:val="005F0F31"/>
    <w:rsid w:val="005F2F9F"/>
    <w:rsid w:val="005F78A9"/>
    <w:rsid w:val="006038EE"/>
    <w:rsid w:val="00603B39"/>
    <w:rsid w:val="00603F0F"/>
    <w:rsid w:val="00604EBE"/>
    <w:rsid w:val="006059A8"/>
    <w:rsid w:val="00607279"/>
    <w:rsid w:val="0061197C"/>
    <w:rsid w:val="006134F4"/>
    <w:rsid w:val="00613596"/>
    <w:rsid w:val="006138A6"/>
    <w:rsid w:val="00615A7E"/>
    <w:rsid w:val="00616C59"/>
    <w:rsid w:val="00617411"/>
    <w:rsid w:val="006244DA"/>
    <w:rsid w:val="00625909"/>
    <w:rsid w:val="00626815"/>
    <w:rsid w:val="00630652"/>
    <w:rsid w:val="00634D6E"/>
    <w:rsid w:val="00634E99"/>
    <w:rsid w:val="006354E4"/>
    <w:rsid w:val="006364E9"/>
    <w:rsid w:val="00640326"/>
    <w:rsid w:val="006420C2"/>
    <w:rsid w:val="00642695"/>
    <w:rsid w:val="00642F82"/>
    <w:rsid w:val="006503DE"/>
    <w:rsid w:val="0065062A"/>
    <w:rsid w:val="00650B64"/>
    <w:rsid w:val="00654191"/>
    <w:rsid w:val="006559F7"/>
    <w:rsid w:val="00655BDB"/>
    <w:rsid w:val="00662DFD"/>
    <w:rsid w:val="006643CC"/>
    <w:rsid w:val="00671759"/>
    <w:rsid w:val="006717C4"/>
    <w:rsid w:val="00674B09"/>
    <w:rsid w:val="00677ABE"/>
    <w:rsid w:val="00690CE2"/>
    <w:rsid w:val="00693C6B"/>
    <w:rsid w:val="00694300"/>
    <w:rsid w:val="006954F2"/>
    <w:rsid w:val="00696319"/>
    <w:rsid w:val="00696900"/>
    <w:rsid w:val="00697B55"/>
    <w:rsid w:val="006A0DC7"/>
    <w:rsid w:val="006B1EEA"/>
    <w:rsid w:val="006B6647"/>
    <w:rsid w:val="006B6EC7"/>
    <w:rsid w:val="006B7471"/>
    <w:rsid w:val="006C206C"/>
    <w:rsid w:val="006C4654"/>
    <w:rsid w:val="006C5A9D"/>
    <w:rsid w:val="006C5E69"/>
    <w:rsid w:val="006D0129"/>
    <w:rsid w:val="006D03B3"/>
    <w:rsid w:val="006D0D6B"/>
    <w:rsid w:val="006E5D5A"/>
    <w:rsid w:val="006E6737"/>
    <w:rsid w:val="006E730B"/>
    <w:rsid w:val="006F1B5F"/>
    <w:rsid w:val="006F200D"/>
    <w:rsid w:val="006F272A"/>
    <w:rsid w:val="006F458A"/>
    <w:rsid w:val="00701F6D"/>
    <w:rsid w:val="00702F97"/>
    <w:rsid w:val="00703E94"/>
    <w:rsid w:val="00706A14"/>
    <w:rsid w:val="00711123"/>
    <w:rsid w:val="00711383"/>
    <w:rsid w:val="00713BD1"/>
    <w:rsid w:val="0071671A"/>
    <w:rsid w:val="00721A4B"/>
    <w:rsid w:val="00721F68"/>
    <w:rsid w:val="00722275"/>
    <w:rsid w:val="00722B8D"/>
    <w:rsid w:val="00726E4B"/>
    <w:rsid w:val="007304B2"/>
    <w:rsid w:val="00730F06"/>
    <w:rsid w:val="007313E2"/>
    <w:rsid w:val="007335B4"/>
    <w:rsid w:val="00733942"/>
    <w:rsid w:val="00741F27"/>
    <w:rsid w:val="007470C1"/>
    <w:rsid w:val="0074717C"/>
    <w:rsid w:val="00756CD7"/>
    <w:rsid w:val="00757388"/>
    <w:rsid w:val="0077599F"/>
    <w:rsid w:val="007810E3"/>
    <w:rsid w:val="00782D38"/>
    <w:rsid w:val="00786B82"/>
    <w:rsid w:val="00787994"/>
    <w:rsid w:val="007917DC"/>
    <w:rsid w:val="007926AD"/>
    <w:rsid w:val="007A0E22"/>
    <w:rsid w:val="007A228D"/>
    <w:rsid w:val="007B08F8"/>
    <w:rsid w:val="007B274A"/>
    <w:rsid w:val="007C1CD1"/>
    <w:rsid w:val="007C43D8"/>
    <w:rsid w:val="007C582B"/>
    <w:rsid w:val="007D4192"/>
    <w:rsid w:val="007D6B52"/>
    <w:rsid w:val="007E2CC4"/>
    <w:rsid w:val="007E30D6"/>
    <w:rsid w:val="007F531E"/>
    <w:rsid w:val="007F6799"/>
    <w:rsid w:val="007F7CBE"/>
    <w:rsid w:val="008110B0"/>
    <w:rsid w:val="00811AB9"/>
    <w:rsid w:val="008147BF"/>
    <w:rsid w:val="00821832"/>
    <w:rsid w:val="00822C54"/>
    <w:rsid w:val="00834018"/>
    <w:rsid w:val="008446C5"/>
    <w:rsid w:val="008500A1"/>
    <w:rsid w:val="008534A4"/>
    <w:rsid w:val="008557D7"/>
    <w:rsid w:val="00856176"/>
    <w:rsid w:val="00857A97"/>
    <w:rsid w:val="008604AB"/>
    <w:rsid w:val="00863D0F"/>
    <w:rsid w:val="0086451D"/>
    <w:rsid w:val="008648C9"/>
    <w:rsid w:val="0086562D"/>
    <w:rsid w:val="00865A2D"/>
    <w:rsid w:val="008729AF"/>
    <w:rsid w:val="00876A1B"/>
    <w:rsid w:val="00876E53"/>
    <w:rsid w:val="00877313"/>
    <w:rsid w:val="00881B14"/>
    <w:rsid w:val="00882653"/>
    <w:rsid w:val="00884F3F"/>
    <w:rsid w:val="0088596D"/>
    <w:rsid w:val="00887F99"/>
    <w:rsid w:val="00890693"/>
    <w:rsid w:val="0089161F"/>
    <w:rsid w:val="008916AF"/>
    <w:rsid w:val="00896E48"/>
    <w:rsid w:val="008971C1"/>
    <w:rsid w:val="008A2919"/>
    <w:rsid w:val="008A2B8D"/>
    <w:rsid w:val="008A3926"/>
    <w:rsid w:val="008A6DAA"/>
    <w:rsid w:val="008B019F"/>
    <w:rsid w:val="008B1322"/>
    <w:rsid w:val="008B3AE2"/>
    <w:rsid w:val="008B44A5"/>
    <w:rsid w:val="008C44F3"/>
    <w:rsid w:val="008C4D46"/>
    <w:rsid w:val="008C4E3E"/>
    <w:rsid w:val="008C54A0"/>
    <w:rsid w:val="008C6B1A"/>
    <w:rsid w:val="008C6DC1"/>
    <w:rsid w:val="008C7163"/>
    <w:rsid w:val="008D37FC"/>
    <w:rsid w:val="008D46B3"/>
    <w:rsid w:val="008D63BC"/>
    <w:rsid w:val="008D6BE0"/>
    <w:rsid w:val="008E0DF6"/>
    <w:rsid w:val="008E4A0B"/>
    <w:rsid w:val="008E566D"/>
    <w:rsid w:val="008E67C2"/>
    <w:rsid w:val="008F33AC"/>
    <w:rsid w:val="008F3F5D"/>
    <w:rsid w:val="00900BE2"/>
    <w:rsid w:val="0090273D"/>
    <w:rsid w:val="00903CB9"/>
    <w:rsid w:val="009053D5"/>
    <w:rsid w:val="00914F36"/>
    <w:rsid w:val="00916091"/>
    <w:rsid w:val="009203F4"/>
    <w:rsid w:val="00932E30"/>
    <w:rsid w:val="00933D91"/>
    <w:rsid w:val="00934D69"/>
    <w:rsid w:val="009352DB"/>
    <w:rsid w:val="00935A6B"/>
    <w:rsid w:val="0094068B"/>
    <w:rsid w:val="00941EC4"/>
    <w:rsid w:val="00945A95"/>
    <w:rsid w:val="00947F7B"/>
    <w:rsid w:val="00951E55"/>
    <w:rsid w:val="00952954"/>
    <w:rsid w:val="00957B50"/>
    <w:rsid w:val="00964B0A"/>
    <w:rsid w:val="00967A53"/>
    <w:rsid w:val="00973DDC"/>
    <w:rsid w:val="009744E4"/>
    <w:rsid w:val="009748B8"/>
    <w:rsid w:val="0097539D"/>
    <w:rsid w:val="00975FC5"/>
    <w:rsid w:val="009865AC"/>
    <w:rsid w:val="00986A46"/>
    <w:rsid w:val="0098753C"/>
    <w:rsid w:val="009929F7"/>
    <w:rsid w:val="009934F1"/>
    <w:rsid w:val="00996C8C"/>
    <w:rsid w:val="00996D0A"/>
    <w:rsid w:val="009A0683"/>
    <w:rsid w:val="009A14DB"/>
    <w:rsid w:val="009A324F"/>
    <w:rsid w:val="009B5C57"/>
    <w:rsid w:val="009B6BFF"/>
    <w:rsid w:val="009C4636"/>
    <w:rsid w:val="009D4220"/>
    <w:rsid w:val="009D6261"/>
    <w:rsid w:val="009E18C3"/>
    <w:rsid w:val="009E23DB"/>
    <w:rsid w:val="009E4DA6"/>
    <w:rsid w:val="009E57EB"/>
    <w:rsid w:val="009F5116"/>
    <w:rsid w:val="009F7544"/>
    <w:rsid w:val="009F789D"/>
    <w:rsid w:val="00A000B8"/>
    <w:rsid w:val="00A002E1"/>
    <w:rsid w:val="00A01256"/>
    <w:rsid w:val="00A01B7D"/>
    <w:rsid w:val="00A0793D"/>
    <w:rsid w:val="00A122C6"/>
    <w:rsid w:val="00A143FC"/>
    <w:rsid w:val="00A1721E"/>
    <w:rsid w:val="00A226B6"/>
    <w:rsid w:val="00A22D2C"/>
    <w:rsid w:val="00A23ABB"/>
    <w:rsid w:val="00A25B61"/>
    <w:rsid w:val="00A262D6"/>
    <w:rsid w:val="00A30FED"/>
    <w:rsid w:val="00A31B01"/>
    <w:rsid w:val="00A32820"/>
    <w:rsid w:val="00A32B39"/>
    <w:rsid w:val="00A32F51"/>
    <w:rsid w:val="00A33E56"/>
    <w:rsid w:val="00A34B9E"/>
    <w:rsid w:val="00A34CFE"/>
    <w:rsid w:val="00A415A3"/>
    <w:rsid w:val="00A4197F"/>
    <w:rsid w:val="00A42AC4"/>
    <w:rsid w:val="00A448D3"/>
    <w:rsid w:val="00A45DA7"/>
    <w:rsid w:val="00A46940"/>
    <w:rsid w:val="00A46D6F"/>
    <w:rsid w:val="00A47602"/>
    <w:rsid w:val="00A50A85"/>
    <w:rsid w:val="00A5152D"/>
    <w:rsid w:val="00A6081C"/>
    <w:rsid w:val="00A61C18"/>
    <w:rsid w:val="00A635E1"/>
    <w:rsid w:val="00A64A1E"/>
    <w:rsid w:val="00A6601B"/>
    <w:rsid w:val="00A664CC"/>
    <w:rsid w:val="00A66553"/>
    <w:rsid w:val="00A6660F"/>
    <w:rsid w:val="00A7083E"/>
    <w:rsid w:val="00A76897"/>
    <w:rsid w:val="00A83905"/>
    <w:rsid w:val="00A85078"/>
    <w:rsid w:val="00A86F80"/>
    <w:rsid w:val="00A90EF1"/>
    <w:rsid w:val="00A93339"/>
    <w:rsid w:val="00A94216"/>
    <w:rsid w:val="00A95708"/>
    <w:rsid w:val="00AA43D1"/>
    <w:rsid w:val="00AA6781"/>
    <w:rsid w:val="00AB0365"/>
    <w:rsid w:val="00AB13A2"/>
    <w:rsid w:val="00AB2112"/>
    <w:rsid w:val="00AB2D29"/>
    <w:rsid w:val="00AB4C73"/>
    <w:rsid w:val="00AB5A83"/>
    <w:rsid w:val="00AC25D6"/>
    <w:rsid w:val="00AC420D"/>
    <w:rsid w:val="00AC74BC"/>
    <w:rsid w:val="00AD025F"/>
    <w:rsid w:val="00AD28F6"/>
    <w:rsid w:val="00AD3787"/>
    <w:rsid w:val="00AD4A15"/>
    <w:rsid w:val="00AD4EF8"/>
    <w:rsid w:val="00AD6245"/>
    <w:rsid w:val="00AE150E"/>
    <w:rsid w:val="00AE25F6"/>
    <w:rsid w:val="00AE5874"/>
    <w:rsid w:val="00AF00B4"/>
    <w:rsid w:val="00AF6B30"/>
    <w:rsid w:val="00B01FB9"/>
    <w:rsid w:val="00B06674"/>
    <w:rsid w:val="00B10746"/>
    <w:rsid w:val="00B121E5"/>
    <w:rsid w:val="00B15443"/>
    <w:rsid w:val="00B15676"/>
    <w:rsid w:val="00B1615E"/>
    <w:rsid w:val="00B212A5"/>
    <w:rsid w:val="00B21B12"/>
    <w:rsid w:val="00B2429E"/>
    <w:rsid w:val="00B25130"/>
    <w:rsid w:val="00B30D90"/>
    <w:rsid w:val="00B32C3A"/>
    <w:rsid w:val="00B37341"/>
    <w:rsid w:val="00B37C35"/>
    <w:rsid w:val="00B424C1"/>
    <w:rsid w:val="00B446E0"/>
    <w:rsid w:val="00B506B4"/>
    <w:rsid w:val="00B509E9"/>
    <w:rsid w:val="00B5226D"/>
    <w:rsid w:val="00B6069D"/>
    <w:rsid w:val="00B60AB9"/>
    <w:rsid w:val="00B6223D"/>
    <w:rsid w:val="00B6250F"/>
    <w:rsid w:val="00B63D77"/>
    <w:rsid w:val="00B641B9"/>
    <w:rsid w:val="00B64929"/>
    <w:rsid w:val="00B72C02"/>
    <w:rsid w:val="00B748E1"/>
    <w:rsid w:val="00B74F4A"/>
    <w:rsid w:val="00B75E30"/>
    <w:rsid w:val="00B76A89"/>
    <w:rsid w:val="00B8156C"/>
    <w:rsid w:val="00B82ADB"/>
    <w:rsid w:val="00B913A5"/>
    <w:rsid w:val="00B91DC7"/>
    <w:rsid w:val="00B92CA7"/>
    <w:rsid w:val="00BA03C2"/>
    <w:rsid w:val="00BA0DE8"/>
    <w:rsid w:val="00BA2C83"/>
    <w:rsid w:val="00BA5A89"/>
    <w:rsid w:val="00BA5C9E"/>
    <w:rsid w:val="00BA746B"/>
    <w:rsid w:val="00BB04D4"/>
    <w:rsid w:val="00BB1978"/>
    <w:rsid w:val="00BB601F"/>
    <w:rsid w:val="00BC2CB5"/>
    <w:rsid w:val="00BC4BD5"/>
    <w:rsid w:val="00BC5A33"/>
    <w:rsid w:val="00BD5336"/>
    <w:rsid w:val="00BD5734"/>
    <w:rsid w:val="00BD62E9"/>
    <w:rsid w:val="00BE177D"/>
    <w:rsid w:val="00BE312E"/>
    <w:rsid w:val="00BE31E5"/>
    <w:rsid w:val="00BF1DB1"/>
    <w:rsid w:val="00BF371C"/>
    <w:rsid w:val="00BF72CD"/>
    <w:rsid w:val="00C0488B"/>
    <w:rsid w:val="00C10588"/>
    <w:rsid w:val="00C149E5"/>
    <w:rsid w:val="00C16D60"/>
    <w:rsid w:val="00C2397C"/>
    <w:rsid w:val="00C23AE9"/>
    <w:rsid w:val="00C24922"/>
    <w:rsid w:val="00C3102D"/>
    <w:rsid w:val="00C3472E"/>
    <w:rsid w:val="00C34B66"/>
    <w:rsid w:val="00C34FFC"/>
    <w:rsid w:val="00C37333"/>
    <w:rsid w:val="00C40798"/>
    <w:rsid w:val="00C53C7E"/>
    <w:rsid w:val="00C57E7C"/>
    <w:rsid w:val="00C6116B"/>
    <w:rsid w:val="00C66981"/>
    <w:rsid w:val="00C670F4"/>
    <w:rsid w:val="00C70F96"/>
    <w:rsid w:val="00C71FBD"/>
    <w:rsid w:val="00C869A3"/>
    <w:rsid w:val="00C90787"/>
    <w:rsid w:val="00C95A73"/>
    <w:rsid w:val="00CA089B"/>
    <w:rsid w:val="00CA0EEF"/>
    <w:rsid w:val="00CA21CC"/>
    <w:rsid w:val="00CA34C7"/>
    <w:rsid w:val="00CB7E92"/>
    <w:rsid w:val="00CC3753"/>
    <w:rsid w:val="00CC4361"/>
    <w:rsid w:val="00CC54BD"/>
    <w:rsid w:val="00CD7C33"/>
    <w:rsid w:val="00CE0B58"/>
    <w:rsid w:val="00CE5692"/>
    <w:rsid w:val="00CE6D9C"/>
    <w:rsid w:val="00CF04BC"/>
    <w:rsid w:val="00CF0F0B"/>
    <w:rsid w:val="00CF25CC"/>
    <w:rsid w:val="00CF37A9"/>
    <w:rsid w:val="00D0091E"/>
    <w:rsid w:val="00D03089"/>
    <w:rsid w:val="00D13E6E"/>
    <w:rsid w:val="00D17903"/>
    <w:rsid w:val="00D200D5"/>
    <w:rsid w:val="00D232EB"/>
    <w:rsid w:val="00D237E2"/>
    <w:rsid w:val="00D2383A"/>
    <w:rsid w:val="00D24F64"/>
    <w:rsid w:val="00D256D1"/>
    <w:rsid w:val="00D3125C"/>
    <w:rsid w:val="00D31DA2"/>
    <w:rsid w:val="00D32A2B"/>
    <w:rsid w:val="00D35573"/>
    <w:rsid w:val="00D41F0B"/>
    <w:rsid w:val="00D428FD"/>
    <w:rsid w:val="00D46E8D"/>
    <w:rsid w:val="00D47297"/>
    <w:rsid w:val="00D4754C"/>
    <w:rsid w:val="00D50332"/>
    <w:rsid w:val="00D51AFB"/>
    <w:rsid w:val="00D610CB"/>
    <w:rsid w:val="00D612FB"/>
    <w:rsid w:val="00D61304"/>
    <w:rsid w:val="00D61872"/>
    <w:rsid w:val="00D62C87"/>
    <w:rsid w:val="00D65338"/>
    <w:rsid w:val="00D736F1"/>
    <w:rsid w:val="00D74663"/>
    <w:rsid w:val="00D80D43"/>
    <w:rsid w:val="00D80F08"/>
    <w:rsid w:val="00D9168D"/>
    <w:rsid w:val="00D92EA8"/>
    <w:rsid w:val="00D94899"/>
    <w:rsid w:val="00D94B52"/>
    <w:rsid w:val="00DA0DB1"/>
    <w:rsid w:val="00DA409A"/>
    <w:rsid w:val="00DB338A"/>
    <w:rsid w:val="00DB4798"/>
    <w:rsid w:val="00DB5566"/>
    <w:rsid w:val="00DB661A"/>
    <w:rsid w:val="00DC1E4B"/>
    <w:rsid w:val="00DC22DF"/>
    <w:rsid w:val="00DC63C6"/>
    <w:rsid w:val="00DD4AFA"/>
    <w:rsid w:val="00DD50CC"/>
    <w:rsid w:val="00DE3292"/>
    <w:rsid w:val="00DE4281"/>
    <w:rsid w:val="00DE6CDC"/>
    <w:rsid w:val="00DE6F56"/>
    <w:rsid w:val="00DF4B48"/>
    <w:rsid w:val="00DF5099"/>
    <w:rsid w:val="00DF6278"/>
    <w:rsid w:val="00E01041"/>
    <w:rsid w:val="00E075EA"/>
    <w:rsid w:val="00E1129B"/>
    <w:rsid w:val="00E12D0B"/>
    <w:rsid w:val="00E1403A"/>
    <w:rsid w:val="00E15B01"/>
    <w:rsid w:val="00E167CB"/>
    <w:rsid w:val="00E20E68"/>
    <w:rsid w:val="00E21113"/>
    <w:rsid w:val="00E219D1"/>
    <w:rsid w:val="00E25FB8"/>
    <w:rsid w:val="00E30F03"/>
    <w:rsid w:val="00E35D9A"/>
    <w:rsid w:val="00E36855"/>
    <w:rsid w:val="00E42035"/>
    <w:rsid w:val="00E45376"/>
    <w:rsid w:val="00E523B9"/>
    <w:rsid w:val="00E5262B"/>
    <w:rsid w:val="00E53592"/>
    <w:rsid w:val="00E61055"/>
    <w:rsid w:val="00E62230"/>
    <w:rsid w:val="00E639B7"/>
    <w:rsid w:val="00E7022F"/>
    <w:rsid w:val="00E70888"/>
    <w:rsid w:val="00E7582C"/>
    <w:rsid w:val="00E76DF5"/>
    <w:rsid w:val="00E77376"/>
    <w:rsid w:val="00E9024D"/>
    <w:rsid w:val="00E93E81"/>
    <w:rsid w:val="00E97A5D"/>
    <w:rsid w:val="00EA1CE4"/>
    <w:rsid w:val="00EA5B6A"/>
    <w:rsid w:val="00EA6A20"/>
    <w:rsid w:val="00EB07DE"/>
    <w:rsid w:val="00EB2828"/>
    <w:rsid w:val="00EB75A1"/>
    <w:rsid w:val="00ED4A3E"/>
    <w:rsid w:val="00ED54B4"/>
    <w:rsid w:val="00ED5F39"/>
    <w:rsid w:val="00EE0335"/>
    <w:rsid w:val="00EE0D4F"/>
    <w:rsid w:val="00EE399F"/>
    <w:rsid w:val="00EE5981"/>
    <w:rsid w:val="00EF167F"/>
    <w:rsid w:val="00EF19E8"/>
    <w:rsid w:val="00EF266D"/>
    <w:rsid w:val="00EF355B"/>
    <w:rsid w:val="00EF378B"/>
    <w:rsid w:val="00EF4643"/>
    <w:rsid w:val="00EF533B"/>
    <w:rsid w:val="00EF6565"/>
    <w:rsid w:val="00EF6EFF"/>
    <w:rsid w:val="00F018EC"/>
    <w:rsid w:val="00F044BF"/>
    <w:rsid w:val="00F14275"/>
    <w:rsid w:val="00F16C1B"/>
    <w:rsid w:val="00F2011D"/>
    <w:rsid w:val="00F212BE"/>
    <w:rsid w:val="00F21426"/>
    <w:rsid w:val="00F3118F"/>
    <w:rsid w:val="00F31B73"/>
    <w:rsid w:val="00F3288C"/>
    <w:rsid w:val="00F33354"/>
    <w:rsid w:val="00F336EA"/>
    <w:rsid w:val="00F34B04"/>
    <w:rsid w:val="00F35B9F"/>
    <w:rsid w:val="00F40029"/>
    <w:rsid w:val="00F40CB8"/>
    <w:rsid w:val="00F4201C"/>
    <w:rsid w:val="00F450FA"/>
    <w:rsid w:val="00F55870"/>
    <w:rsid w:val="00F62ACB"/>
    <w:rsid w:val="00F62F48"/>
    <w:rsid w:val="00F72628"/>
    <w:rsid w:val="00F74E7D"/>
    <w:rsid w:val="00F751E2"/>
    <w:rsid w:val="00F81324"/>
    <w:rsid w:val="00F826DE"/>
    <w:rsid w:val="00F83858"/>
    <w:rsid w:val="00F848C0"/>
    <w:rsid w:val="00F86F1D"/>
    <w:rsid w:val="00F876A8"/>
    <w:rsid w:val="00F9130D"/>
    <w:rsid w:val="00F95C73"/>
    <w:rsid w:val="00F96D80"/>
    <w:rsid w:val="00F97274"/>
    <w:rsid w:val="00FA457B"/>
    <w:rsid w:val="00FA4A12"/>
    <w:rsid w:val="00FA564F"/>
    <w:rsid w:val="00FA6511"/>
    <w:rsid w:val="00FA6BAE"/>
    <w:rsid w:val="00FA6DDA"/>
    <w:rsid w:val="00FA70C7"/>
    <w:rsid w:val="00FB1DA9"/>
    <w:rsid w:val="00FB3C02"/>
    <w:rsid w:val="00FB4766"/>
    <w:rsid w:val="00FB4FF7"/>
    <w:rsid w:val="00FB5D5F"/>
    <w:rsid w:val="00FC2287"/>
    <w:rsid w:val="00FC3C77"/>
    <w:rsid w:val="00FD0D64"/>
    <w:rsid w:val="00FD2EF0"/>
    <w:rsid w:val="00FF0343"/>
    <w:rsid w:val="00FF41F4"/>
    <w:rsid w:val="00FF46CC"/>
    <w:rsid w:val="00FF4C24"/>
    <w:rsid w:val="00FF50E6"/>
    <w:rsid w:val="00FF6AB8"/>
    <w:rsid w:val="00FF70D5"/>
    <w:rsid w:val="00FF793C"/>
    <w:rsid w:val="00FF7AD6"/>
  </w:rsids>
  <m:mathPr>
    <m:mathFont m:val="Cambria Math"/>
    <m:brkBin m:val="before"/>
    <m:brkBinSub m:val="--"/>
    <m:smallFrac/>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0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22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223D"/>
  </w:style>
  <w:style w:type="paragraph" w:styleId="Piedepgina">
    <w:name w:val="footer"/>
    <w:basedOn w:val="Normal"/>
    <w:link w:val="PiedepginaCar"/>
    <w:uiPriority w:val="99"/>
    <w:unhideWhenUsed/>
    <w:rsid w:val="00B622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223D"/>
  </w:style>
  <w:style w:type="paragraph" w:styleId="Textonotapie">
    <w:name w:val="footnote text"/>
    <w:basedOn w:val="Normal"/>
    <w:link w:val="TextonotapieCar"/>
    <w:uiPriority w:val="99"/>
    <w:semiHidden/>
    <w:unhideWhenUsed/>
    <w:rsid w:val="00E140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403A"/>
    <w:rPr>
      <w:sz w:val="20"/>
      <w:szCs w:val="20"/>
    </w:rPr>
  </w:style>
  <w:style w:type="character" w:styleId="Refdenotaalpie">
    <w:name w:val="footnote reference"/>
    <w:basedOn w:val="Fuentedeprrafopredeter"/>
    <w:uiPriority w:val="99"/>
    <w:semiHidden/>
    <w:unhideWhenUsed/>
    <w:rsid w:val="00E1403A"/>
    <w:rPr>
      <w:vertAlign w:val="superscript"/>
    </w:rPr>
  </w:style>
  <w:style w:type="character" w:styleId="Hipervnculo">
    <w:name w:val="Hyperlink"/>
    <w:basedOn w:val="Fuentedeprrafopredeter"/>
    <w:uiPriority w:val="99"/>
    <w:unhideWhenUsed/>
    <w:rsid w:val="00E1403A"/>
    <w:rPr>
      <w:color w:val="0563C1" w:themeColor="hyperlink"/>
      <w:u w:val="single"/>
    </w:rPr>
  </w:style>
  <w:style w:type="paragraph" w:styleId="Textodeglobo">
    <w:name w:val="Balloon Text"/>
    <w:basedOn w:val="Normal"/>
    <w:link w:val="TextodegloboCar"/>
    <w:uiPriority w:val="99"/>
    <w:semiHidden/>
    <w:unhideWhenUsed/>
    <w:rsid w:val="009D62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6261"/>
    <w:rPr>
      <w:rFonts w:ascii="Segoe UI" w:hAnsi="Segoe UI" w:cs="Segoe UI"/>
      <w:sz w:val="18"/>
      <w:szCs w:val="18"/>
    </w:rPr>
  </w:style>
  <w:style w:type="paragraph" w:styleId="NormalWeb">
    <w:name w:val="Normal (Web)"/>
    <w:basedOn w:val="Normal"/>
    <w:uiPriority w:val="99"/>
    <w:unhideWhenUsed/>
    <w:rsid w:val="00B6069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1B01D0"/>
  </w:style>
  <w:style w:type="paragraph" w:styleId="Prrafodelista">
    <w:name w:val="List Paragraph"/>
    <w:basedOn w:val="Normal"/>
    <w:uiPriority w:val="34"/>
    <w:qFormat/>
    <w:rsid w:val="00BD5336"/>
    <w:pPr>
      <w:ind w:left="720"/>
      <w:contextualSpacing/>
    </w:pPr>
  </w:style>
  <w:style w:type="paragraph" w:customStyle="1" w:styleId="firmas">
    <w:name w:val="firmas"/>
    <w:basedOn w:val="Normal"/>
    <w:rsid w:val="0007364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D237E2"/>
    <w:rPr>
      <w:color w:val="954F72" w:themeColor="followedHyperlink"/>
      <w:u w:val="single"/>
    </w:rPr>
  </w:style>
  <w:style w:type="table" w:customStyle="1" w:styleId="Tablanormal51">
    <w:name w:val="Tabla normal 51"/>
    <w:basedOn w:val="Tablanormal"/>
    <w:uiPriority w:val="45"/>
    <w:rsid w:val="00E5262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
    <w:name w:val="Table Grid"/>
    <w:basedOn w:val="Tablanormal"/>
    <w:uiPriority w:val="39"/>
    <w:rsid w:val="007C1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8534A4"/>
    <w:pPr>
      <w:jc w:val="both"/>
    </w:pPr>
    <w:rPr>
      <w:rFonts w:ascii="Arial" w:hAnsi="Arial" w:cs="Arial"/>
      <w:b/>
      <w:sz w:val="18"/>
      <w:szCs w:val="16"/>
    </w:rPr>
  </w:style>
  <w:style w:type="character" w:customStyle="1" w:styleId="TextoindependienteCar">
    <w:name w:val="Texto independiente Car"/>
    <w:basedOn w:val="Fuentedeprrafopredeter"/>
    <w:link w:val="Textoindependiente"/>
    <w:uiPriority w:val="99"/>
    <w:rsid w:val="008534A4"/>
    <w:rPr>
      <w:rFonts w:ascii="Arial" w:hAnsi="Arial" w:cs="Arial"/>
      <w:b/>
      <w:sz w:val="18"/>
      <w:szCs w:val="16"/>
    </w:rPr>
  </w:style>
  <w:style w:type="paragraph" w:styleId="Textoindependiente2">
    <w:name w:val="Body Text 2"/>
    <w:basedOn w:val="Normal"/>
    <w:link w:val="Textoindependiente2Car"/>
    <w:uiPriority w:val="99"/>
    <w:unhideWhenUsed/>
    <w:rsid w:val="008534A4"/>
    <w:pPr>
      <w:spacing w:after="0" w:line="360" w:lineRule="auto"/>
      <w:jc w:val="both"/>
    </w:pPr>
    <w:rPr>
      <w:rFonts w:ascii="Arial" w:eastAsia="Times New Roman" w:hAnsi="Arial" w:cs="Arial"/>
      <w:sz w:val="24"/>
      <w:szCs w:val="24"/>
    </w:rPr>
  </w:style>
  <w:style w:type="character" w:customStyle="1" w:styleId="Textoindependiente2Car">
    <w:name w:val="Texto independiente 2 Car"/>
    <w:basedOn w:val="Fuentedeprrafopredeter"/>
    <w:link w:val="Textoindependiente2"/>
    <w:uiPriority w:val="99"/>
    <w:rsid w:val="008534A4"/>
    <w:rPr>
      <w:rFonts w:ascii="Arial" w:eastAsia="Times New Roman" w:hAnsi="Arial" w:cs="Arial"/>
      <w:sz w:val="24"/>
      <w:szCs w:val="24"/>
    </w:rPr>
  </w:style>
  <w:style w:type="character" w:styleId="nfasisintenso">
    <w:name w:val="Intense Emphasis"/>
    <w:basedOn w:val="Fuentedeprrafopredeter"/>
    <w:uiPriority w:val="21"/>
    <w:qFormat/>
    <w:rsid w:val="001D506C"/>
    <w:rPr>
      <w:i/>
      <w:iCs/>
      <w:color w:val="5B9BD5" w:themeColor="accent1"/>
    </w:rPr>
  </w:style>
  <w:style w:type="character" w:styleId="Textoennegrita">
    <w:name w:val="Strong"/>
    <w:basedOn w:val="Fuentedeprrafopredeter"/>
    <w:uiPriority w:val="22"/>
    <w:qFormat/>
    <w:rsid w:val="00D232EB"/>
    <w:rPr>
      <w:b/>
      <w:bCs/>
    </w:rPr>
  </w:style>
  <w:style w:type="character" w:styleId="Refdecomentario">
    <w:name w:val="annotation reference"/>
    <w:basedOn w:val="Fuentedeprrafopredeter"/>
    <w:uiPriority w:val="99"/>
    <w:semiHidden/>
    <w:unhideWhenUsed/>
    <w:rsid w:val="00C869A3"/>
    <w:rPr>
      <w:sz w:val="16"/>
      <w:szCs w:val="16"/>
    </w:rPr>
  </w:style>
  <w:style w:type="paragraph" w:styleId="Textocomentario">
    <w:name w:val="annotation text"/>
    <w:basedOn w:val="Normal"/>
    <w:link w:val="TextocomentarioCar"/>
    <w:uiPriority w:val="99"/>
    <w:semiHidden/>
    <w:unhideWhenUsed/>
    <w:rsid w:val="00C869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69A3"/>
    <w:rPr>
      <w:sz w:val="20"/>
      <w:szCs w:val="20"/>
    </w:rPr>
  </w:style>
  <w:style w:type="paragraph" w:styleId="Asuntodelcomentario">
    <w:name w:val="annotation subject"/>
    <w:basedOn w:val="Textocomentario"/>
    <w:next w:val="Textocomentario"/>
    <w:link w:val="AsuntodelcomentarioCar"/>
    <w:uiPriority w:val="99"/>
    <w:semiHidden/>
    <w:unhideWhenUsed/>
    <w:rsid w:val="00C869A3"/>
    <w:rPr>
      <w:b/>
      <w:bCs/>
    </w:rPr>
  </w:style>
  <w:style w:type="character" w:customStyle="1" w:styleId="AsuntodelcomentarioCar">
    <w:name w:val="Asunto del comentario Car"/>
    <w:basedOn w:val="TextocomentarioCar"/>
    <w:link w:val="Asuntodelcomentario"/>
    <w:uiPriority w:val="99"/>
    <w:semiHidden/>
    <w:rsid w:val="00C869A3"/>
    <w:rPr>
      <w:b/>
      <w:bCs/>
      <w:sz w:val="20"/>
      <w:szCs w:val="20"/>
    </w:rPr>
  </w:style>
  <w:style w:type="paragraph" w:customStyle="1" w:styleId="Default">
    <w:name w:val="Default"/>
    <w:rsid w:val="00DF5099"/>
    <w:pPr>
      <w:autoSpaceDE w:val="0"/>
      <w:autoSpaceDN w:val="0"/>
      <w:adjustRightInd w:val="0"/>
      <w:spacing w:after="0" w:line="240" w:lineRule="auto"/>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22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223D"/>
  </w:style>
  <w:style w:type="paragraph" w:styleId="Piedepgina">
    <w:name w:val="footer"/>
    <w:basedOn w:val="Normal"/>
    <w:link w:val="PiedepginaCar"/>
    <w:uiPriority w:val="99"/>
    <w:unhideWhenUsed/>
    <w:rsid w:val="00B622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223D"/>
  </w:style>
  <w:style w:type="paragraph" w:styleId="Textonotapie">
    <w:name w:val="footnote text"/>
    <w:basedOn w:val="Normal"/>
    <w:link w:val="TextonotapieCar"/>
    <w:uiPriority w:val="99"/>
    <w:semiHidden/>
    <w:unhideWhenUsed/>
    <w:rsid w:val="00E140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403A"/>
    <w:rPr>
      <w:sz w:val="20"/>
      <w:szCs w:val="20"/>
    </w:rPr>
  </w:style>
  <w:style w:type="character" w:styleId="Refdenotaalpie">
    <w:name w:val="footnote reference"/>
    <w:basedOn w:val="Fuentedeprrafopredeter"/>
    <w:uiPriority w:val="99"/>
    <w:semiHidden/>
    <w:unhideWhenUsed/>
    <w:rsid w:val="00E1403A"/>
    <w:rPr>
      <w:vertAlign w:val="superscript"/>
    </w:rPr>
  </w:style>
  <w:style w:type="character" w:styleId="Hipervnculo">
    <w:name w:val="Hyperlink"/>
    <w:basedOn w:val="Fuentedeprrafopredeter"/>
    <w:uiPriority w:val="99"/>
    <w:unhideWhenUsed/>
    <w:rsid w:val="00E1403A"/>
    <w:rPr>
      <w:color w:val="0563C1" w:themeColor="hyperlink"/>
      <w:u w:val="single"/>
    </w:rPr>
  </w:style>
  <w:style w:type="paragraph" w:styleId="Textodeglobo">
    <w:name w:val="Balloon Text"/>
    <w:basedOn w:val="Normal"/>
    <w:link w:val="TextodegloboCar"/>
    <w:uiPriority w:val="99"/>
    <w:semiHidden/>
    <w:unhideWhenUsed/>
    <w:rsid w:val="009D62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6261"/>
    <w:rPr>
      <w:rFonts w:ascii="Segoe UI" w:hAnsi="Segoe UI" w:cs="Segoe UI"/>
      <w:sz w:val="18"/>
      <w:szCs w:val="18"/>
    </w:rPr>
  </w:style>
  <w:style w:type="paragraph" w:styleId="NormalWeb">
    <w:name w:val="Normal (Web)"/>
    <w:basedOn w:val="Normal"/>
    <w:uiPriority w:val="99"/>
    <w:unhideWhenUsed/>
    <w:rsid w:val="00B6069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1B01D0"/>
  </w:style>
  <w:style w:type="paragraph" w:styleId="Prrafodelista">
    <w:name w:val="List Paragraph"/>
    <w:basedOn w:val="Normal"/>
    <w:uiPriority w:val="34"/>
    <w:qFormat/>
    <w:rsid w:val="00BD5336"/>
    <w:pPr>
      <w:ind w:left="720"/>
      <w:contextualSpacing/>
    </w:pPr>
  </w:style>
  <w:style w:type="paragraph" w:customStyle="1" w:styleId="firmas">
    <w:name w:val="firmas"/>
    <w:basedOn w:val="Normal"/>
    <w:rsid w:val="0007364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D237E2"/>
    <w:rPr>
      <w:color w:val="954F72" w:themeColor="followedHyperlink"/>
      <w:u w:val="single"/>
    </w:rPr>
  </w:style>
  <w:style w:type="table" w:customStyle="1" w:styleId="Tablanormal51">
    <w:name w:val="Tabla normal 51"/>
    <w:basedOn w:val="Tablanormal"/>
    <w:uiPriority w:val="45"/>
    <w:rsid w:val="00E5262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
    <w:name w:val="Table Grid"/>
    <w:basedOn w:val="Tablanormal"/>
    <w:uiPriority w:val="39"/>
    <w:rsid w:val="007C1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8534A4"/>
    <w:pPr>
      <w:jc w:val="both"/>
    </w:pPr>
    <w:rPr>
      <w:rFonts w:ascii="Arial" w:hAnsi="Arial" w:cs="Arial"/>
      <w:b/>
      <w:sz w:val="18"/>
      <w:szCs w:val="16"/>
    </w:rPr>
  </w:style>
  <w:style w:type="character" w:customStyle="1" w:styleId="TextoindependienteCar">
    <w:name w:val="Texto independiente Car"/>
    <w:basedOn w:val="Fuentedeprrafopredeter"/>
    <w:link w:val="Textoindependiente"/>
    <w:uiPriority w:val="99"/>
    <w:rsid w:val="008534A4"/>
    <w:rPr>
      <w:rFonts w:ascii="Arial" w:hAnsi="Arial" w:cs="Arial"/>
      <w:b/>
      <w:sz w:val="18"/>
      <w:szCs w:val="16"/>
    </w:rPr>
  </w:style>
  <w:style w:type="paragraph" w:styleId="Textoindependiente2">
    <w:name w:val="Body Text 2"/>
    <w:basedOn w:val="Normal"/>
    <w:link w:val="Textoindependiente2Car"/>
    <w:uiPriority w:val="99"/>
    <w:unhideWhenUsed/>
    <w:rsid w:val="008534A4"/>
    <w:pPr>
      <w:spacing w:after="0" w:line="360" w:lineRule="auto"/>
      <w:jc w:val="both"/>
    </w:pPr>
    <w:rPr>
      <w:rFonts w:ascii="Arial" w:eastAsia="Times New Roman" w:hAnsi="Arial" w:cs="Arial"/>
      <w:sz w:val="24"/>
      <w:szCs w:val="24"/>
    </w:rPr>
  </w:style>
  <w:style w:type="character" w:customStyle="1" w:styleId="Textoindependiente2Car">
    <w:name w:val="Texto independiente 2 Car"/>
    <w:basedOn w:val="Fuentedeprrafopredeter"/>
    <w:link w:val="Textoindependiente2"/>
    <w:uiPriority w:val="99"/>
    <w:rsid w:val="008534A4"/>
    <w:rPr>
      <w:rFonts w:ascii="Arial" w:eastAsia="Times New Roman" w:hAnsi="Arial" w:cs="Arial"/>
      <w:sz w:val="24"/>
      <w:szCs w:val="24"/>
    </w:rPr>
  </w:style>
  <w:style w:type="character" w:styleId="nfasisintenso">
    <w:name w:val="Intense Emphasis"/>
    <w:basedOn w:val="Fuentedeprrafopredeter"/>
    <w:uiPriority w:val="21"/>
    <w:qFormat/>
    <w:rsid w:val="001D506C"/>
    <w:rPr>
      <w:i/>
      <w:iCs/>
      <w:color w:val="5B9BD5" w:themeColor="accent1"/>
    </w:rPr>
  </w:style>
  <w:style w:type="character" w:styleId="Textoennegrita">
    <w:name w:val="Strong"/>
    <w:basedOn w:val="Fuentedeprrafopredeter"/>
    <w:uiPriority w:val="22"/>
    <w:qFormat/>
    <w:rsid w:val="00D232EB"/>
    <w:rPr>
      <w:b/>
      <w:bCs/>
    </w:rPr>
  </w:style>
  <w:style w:type="character" w:styleId="Refdecomentario">
    <w:name w:val="annotation reference"/>
    <w:basedOn w:val="Fuentedeprrafopredeter"/>
    <w:uiPriority w:val="99"/>
    <w:semiHidden/>
    <w:unhideWhenUsed/>
    <w:rsid w:val="00C869A3"/>
    <w:rPr>
      <w:sz w:val="16"/>
      <w:szCs w:val="16"/>
    </w:rPr>
  </w:style>
  <w:style w:type="paragraph" w:styleId="Textocomentario">
    <w:name w:val="annotation text"/>
    <w:basedOn w:val="Normal"/>
    <w:link w:val="TextocomentarioCar"/>
    <w:uiPriority w:val="99"/>
    <w:semiHidden/>
    <w:unhideWhenUsed/>
    <w:rsid w:val="00C869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69A3"/>
    <w:rPr>
      <w:sz w:val="20"/>
      <w:szCs w:val="20"/>
    </w:rPr>
  </w:style>
  <w:style w:type="paragraph" w:styleId="Asuntodelcomentario">
    <w:name w:val="annotation subject"/>
    <w:basedOn w:val="Textocomentario"/>
    <w:next w:val="Textocomentario"/>
    <w:link w:val="AsuntodelcomentarioCar"/>
    <w:uiPriority w:val="99"/>
    <w:semiHidden/>
    <w:unhideWhenUsed/>
    <w:rsid w:val="00C869A3"/>
    <w:rPr>
      <w:b/>
      <w:bCs/>
    </w:rPr>
  </w:style>
  <w:style w:type="character" w:customStyle="1" w:styleId="AsuntodelcomentarioCar">
    <w:name w:val="Asunto del comentario Car"/>
    <w:basedOn w:val="TextocomentarioCar"/>
    <w:link w:val="Asuntodelcomentario"/>
    <w:uiPriority w:val="99"/>
    <w:semiHidden/>
    <w:rsid w:val="00C869A3"/>
    <w:rPr>
      <w:b/>
      <w:bCs/>
      <w:sz w:val="20"/>
      <w:szCs w:val="20"/>
    </w:rPr>
  </w:style>
  <w:style w:type="paragraph" w:customStyle="1" w:styleId="Default">
    <w:name w:val="Default"/>
    <w:rsid w:val="00DF5099"/>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3561">
      <w:bodyDiv w:val="1"/>
      <w:marLeft w:val="0"/>
      <w:marRight w:val="0"/>
      <w:marTop w:val="0"/>
      <w:marBottom w:val="0"/>
      <w:divBdr>
        <w:top w:val="none" w:sz="0" w:space="0" w:color="auto"/>
        <w:left w:val="none" w:sz="0" w:space="0" w:color="auto"/>
        <w:bottom w:val="none" w:sz="0" w:space="0" w:color="auto"/>
        <w:right w:val="none" w:sz="0" w:space="0" w:color="auto"/>
      </w:divBdr>
    </w:div>
    <w:div w:id="146092286">
      <w:bodyDiv w:val="1"/>
      <w:marLeft w:val="0"/>
      <w:marRight w:val="0"/>
      <w:marTop w:val="0"/>
      <w:marBottom w:val="0"/>
      <w:divBdr>
        <w:top w:val="none" w:sz="0" w:space="0" w:color="auto"/>
        <w:left w:val="none" w:sz="0" w:space="0" w:color="auto"/>
        <w:bottom w:val="none" w:sz="0" w:space="0" w:color="auto"/>
        <w:right w:val="none" w:sz="0" w:space="0" w:color="auto"/>
      </w:divBdr>
    </w:div>
    <w:div w:id="161511376">
      <w:bodyDiv w:val="1"/>
      <w:marLeft w:val="0"/>
      <w:marRight w:val="0"/>
      <w:marTop w:val="0"/>
      <w:marBottom w:val="0"/>
      <w:divBdr>
        <w:top w:val="none" w:sz="0" w:space="0" w:color="auto"/>
        <w:left w:val="none" w:sz="0" w:space="0" w:color="auto"/>
        <w:bottom w:val="none" w:sz="0" w:space="0" w:color="auto"/>
        <w:right w:val="none" w:sz="0" w:space="0" w:color="auto"/>
      </w:divBdr>
    </w:div>
    <w:div w:id="170264672">
      <w:bodyDiv w:val="1"/>
      <w:marLeft w:val="0"/>
      <w:marRight w:val="0"/>
      <w:marTop w:val="0"/>
      <w:marBottom w:val="0"/>
      <w:divBdr>
        <w:top w:val="none" w:sz="0" w:space="0" w:color="auto"/>
        <w:left w:val="none" w:sz="0" w:space="0" w:color="auto"/>
        <w:bottom w:val="none" w:sz="0" w:space="0" w:color="auto"/>
        <w:right w:val="none" w:sz="0" w:space="0" w:color="auto"/>
      </w:divBdr>
    </w:div>
    <w:div w:id="289021557">
      <w:bodyDiv w:val="1"/>
      <w:marLeft w:val="0"/>
      <w:marRight w:val="0"/>
      <w:marTop w:val="0"/>
      <w:marBottom w:val="0"/>
      <w:divBdr>
        <w:top w:val="none" w:sz="0" w:space="0" w:color="auto"/>
        <w:left w:val="none" w:sz="0" w:space="0" w:color="auto"/>
        <w:bottom w:val="none" w:sz="0" w:space="0" w:color="auto"/>
        <w:right w:val="none" w:sz="0" w:space="0" w:color="auto"/>
      </w:divBdr>
    </w:div>
    <w:div w:id="314342373">
      <w:bodyDiv w:val="1"/>
      <w:marLeft w:val="0"/>
      <w:marRight w:val="0"/>
      <w:marTop w:val="0"/>
      <w:marBottom w:val="0"/>
      <w:divBdr>
        <w:top w:val="none" w:sz="0" w:space="0" w:color="auto"/>
        <w:left w:val="none" w:sz="0" w:space="0" w:color="auto"/>
        <w:bottom w:val="none" w:sz="0" w:space="0" w:color="auto"/>
        <w:right w:val="none" w:sz="0" w:space="0" w:color="auto"/>
      </w:divBdr>
    </w:div>
    <w:div w:id="862941684">
      <w:bodyDiv w:val="1"/>
      <w:marLeft w:val="0"/>
      <w:marRight w:val="0"/>
      <w:marTop w:val="0"/>
      <w:marBottom w:val="0"/>
      <w:divBdr>
        <w:top w:val="none" w:sz="0" w:space="0" w:color="auto"/>
        <w:left w:val="none" w:sz="0" w:space="0" w:color="auto"/>
        <w:bottom w:val="none" w:sz="0" w:space="0" w:color="auto"/>
        <w:right w:val="none" w:sz="0" w:space="0" w:color="auto"/>
      </w:divBdr>
    </w:div>
    <w:div w:id="1056658133">
      <w:bodyDiv w:val="1"/>
      <w:marLeft w:val="0"/>
      <w:marRight w:val="0"/>
      <w:marTop w:val="0"/>
      <w:marBottom w:val="0"/>
      <w:divBdr>
        <w:top w:val="none" w:sz="0" w:space="0" w:color="auto"/>
        <w:left w:val="none" w:sz="0" w:space="0" w:color="auto"/>
        <w:bottom w:val="none" w:sz="0" w:space="0" w:color="auto"/>
        <w:right w:val="none" w:sz="0" w:space="0" w:color="auto"/>
      </w:divBdr>
    </w:div>
    <w:div w:id="1137450558">
      <w:bodyDiv w:val="1"/>
      <w:marLeft w:val="0"/>
      <w:marRight w:val="0"/>
      <w:marTop w:val="0"/>
      <w:marBottom w:val="0"/>
      <w:divBdr>
        <w:top w:val="none" w:sz="0" w:space="0" w:color="auto"/>
        <w:left w:val="none" w:sz="0" w:space="0" w:color="auto"/>
        <w:bottom w:val="none" w:sz="0" w:space="0" w:color="auto"/>
        <w:right w:val="none" w:sz="0" w:space="0" w:color="auto"/>
      </w:divBdr>
    </w:div>
    <w:div w:id="1324164009">
      <w:bodyDiv w:val="1"/>
      <w:marLeft w:val="0"/>
      <w:marRight w:val="0"/>
      <w:marTop w:val="0"/>
      <w:marBottom w:val="0"/>
      <w:divBdr>
        <w:top w:val="none" w:sz="0" w:space="0" w:color="auto"/>
        <w:left w:val="none" w:sz="0" w:space="0" w:color="auto"/>
        <w:bottom w:val="none" w:sz="0" w:space="0" w:color="auto"/>
        <w:right w:val="none" w:sz="0" w:space="0" w:color="auto"/>
      </w:divBdr>
    </w:div>
    <w:div w:id="1494566594">
      <w:bodyDiv w:val="1"/>
      <w:marLeft w:val="0"/>
      <w:marRight w:val="0"/>
      <w:marTop w:val="0"/>
      <w:marBottom w:val="0"/>
      <w:divBdr>
        <w:top w:val="none" w:sz="0" w:space="0" w:color="auto"/>
        <w:left w:val="none" w:sz="0" w:space="0" w:color="auto"/>
        <w:bottom w:val="none" w:sz="0" w:space="0" w:color="auto"/>
        <w:right w:val="none" w:sz="0" w:space="0" w:color="auto"/>
      </w:divBdr>
    </w:div>
    <w:div w:id="1494881527">
      <w:bodyDiv w:val="1"/>
      <w:marLeft w:val="0"/>
      <w:marRight w:val="0"/>
      <w:marTop w:val="0"/>
      <w:marBottom w:val="0"/>
      <w:divBdr>
        <w:top w:val="none" w:sz="0" w:space="0" w:color="auto"/>
        <w:left w:val="none" w:sz="0" w:space="0" w:color="auto"/>
        <w:bottom w:val="none" w:sz="0" w:space="0" w:color="auto"/>
        <w:right w:val="none" w:sz="0" w:space="0" w:color="auto"/>
      </w:divBdr>
      <w:divsChild>
        <w:div w:id="432752222">
          <w:marLeft w:val="0"/>
          <w:marRight w:val="0"/>
          <w:marTop w:val="0"/>
          <w:marBottom w:val="0"/>
          <w:divBdr>
            <w:top w:val="none" w:sz="0" w:space="0" w:color="auto"/>
            <w:left w:val="none" w:sz="0" w:space="0" w:color="auto"/>
            <w:bottom w:val="none" w:sz="0" w:space="0" w:color="auto"/>
            <w:right w:val="none" w:sz="0" w:space="0" w:color="auto"/>
          </w:divBdr>
        </w:div>
        <w:div w:id="590505159">
          <w:marLeft w:val="0"/>
          <w:marRight w:val="0"/>
          <w:marTop w:val="0"/>
          <w:marBottom w:val="0"/>
          <w:divBdr>
            <w:top w:val="none" w:sz="0" w:space="0" w:color="auto"/>
            <w:left w:val="none" w:sz="0" w:space="0" w:color="auto"/>
            <w:bottom w:val="none" w:sz="0" w:space="0" w:color="auto"/>
            <w:right w:val="none" w:sz="0" w:space="0" w:color="auto"/>
          </w:divBdr>
        </w:div>
      </w:divsChild>
    </w:div>
    <w:div w:id="1577739259">
      <w:bodyDiv w:val="1"/>
      <w:marLeft w:val="0"/>
      <w:marRight w:val="0"/>
      <w:marTop w:val="0"/>
      <w:marBottom w:val="0"/>
      <w:divBdr>
        <w:top w:val="none" w:sz="0" w:space="0" w:color="auto"/>
        <w:left w:val="none" w:sz="0" w:space="0" w:color="auto"/>
        <w:bottom w:val="none" w:sz="0" w:space="0" w:color="auto"/>
        <w:right w:val="none" w:sz="0" w:space="0" w:color="auto"/>
      </w:divBdr>
    </w:div>
    <w:div w:id="1756590423">
      <w:bodyDiv w:val="1"/>
      <w:marLeft w:val="0"/>
      <w:marRight w:val="0"/>
      <w:marTop w:val="0"/>
      <w:marBottom w:val="0"/>
      <w:divBdr>
        <w:top w:val="none" w:sz="0" w:space="0" w:color="auto"/>
        <w:left w:val="none" w:sz="0" w:space="0" w:color="auto"/>
        <w:bottom w:val="none" w:sz="0" w:space="0" w:color="auto"/>
        <w:right w:val="none" w:sz="0" w:space="0" w:color="auto"/>
      </w:divBdr>
    </w:div>
    <w:div w:id="1823767081">
      <w:bodyDiv w:val="1"/>
      <w:marLeft w:val="0"/>
      <w:marRight w:val="0"/>
      <w:marTop w:val="0"/>
      <w:marBottom w:val="0"/>
      <w:divBdr>
        <w:top w:val="none" w:sz="0" w:space="0" w:color="auto"/>
        <w:left w:val="none" w:sz="0" w:space="0" w:color="auto"/>
        <w:bottom w:val="none" w:sz="0" w:space="0" w:color="auto"/>
        <w:right w:val="none" w:sz="0" w:space="0" w:color="auto"/>
      </w:divBdr>
    </w:div>
    <w:div w:id="209034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5F2B5-18F9-494A-AE59-18E5847C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4008</Words>
  <Characters>22044</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GRUPO PARLAMENTARIO DEL PARTIDO VERDE ECOLOGISTA DE MÉXICO</vt:lpstr>
    </vt:vector>
  </TitlesOfParts>
  <Company>Hewlett-Packard Company</Company>
  <LinksUpToDate>false</LinksUpToDate>
  <CharactersWithSpaces>26001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PARLAMENTARIO DEL PARTIDO VERDE ECOLOGISTA DE MÉXICO</dc:title>
  <dc:creator>Coordinación de Asesores</dc:creator>
  <cp:lastModifiedBy>HPTOUCH</cp:lastModifiedBy>
  <cp:revision>2</cp:revision>
  <cp:lastPrinted>2020-11-19T19:02:00Z</cp:lastPrinted>
  <dcterms:created xsi:type="dcterms:W3CDTF">2020-11-25T17:15:00Z</dcterms:created>
  <dcterms:modified xsi:type="dcterms:W3CDTF">2020-11-25T17:15:00Z</dcterms:modified>
</cp:coreProperties>
</file>