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F" w:rsidRPr="006078E4" w:rsidRDefault="006E7436" w:rsidP="006078E4">
      <w:pPr>
        <w:spacing w:line="360" w:lineRule="auto"/>
        <w:jc w:val="right"/>
        <w:rPr>
          <w:rFonts w:ascii="Arial" w:eastAsia="Calibri" w:hAnsi="Arial" w:cs="Arial"/>
          <w:b/>
          <w:bCs/>
          <w:lang w:val="es-ES"/>
        </w:rPr>
      </w:pPr>
      <w:r w:rsidRPr="006078E4">
        <w:rPr>
          <w:rFonts w:ascii="Arial" w:eastAsia="Calibri" w:hAnsi="Arial" w:cs="Arial"/>
          <w:b/>
          <w:bCs/>
          <w:lang w:val="es-ES"/>
        </w:rPr>
        <w:t>Toluca de Lerdo, México, 23</w:t>
      </w:r>
      <w:r w:rsidR="0090574F" w:rsidRPr="006078E4">
        <w:rPr>
          <w:rFonts w:ascii="Arial" w:eastAsia="Calibri" w:hAnsi="Arial" w:cs="Arial"/>
          <w:b/>
          <w:bCs/>
          <w:lang w:val="es-ES"/>
        </w:rPr>
        <w:t xml:space="preserve"> de abril de 2019</w:t>
      </w:r>
    </w:p>
    <w:p w:rsidR="0090574F" w:rsidRPr="006078E4" w:rsidRDefault="0090574F" w:rsidP="006078E4">
      <w:pPr>
        <w:spacing w:line="360" w:lineRule="auto"/>
        <w:rPr>
          <w:rFonts w:ascii="Arial" w:eastAsia="Calibri" w:hAnsi="Arial" w:cs="Arial"/>
          <w:b/>
          <w:bCs/>
          <w:lang w:val="es-ES"/>
        </w:rPr>
      </w:pPr>
    </w:p>
    <w:p w:rsidR="00A045F8" w:rsidRPr="006078E4" w:rsidRDefault="00A045F8" w:rsidP="006078E4">
      <w:pPr>
        <w:spacing w:line="360" w:lineRule="auto"/>
        <w:rPr>
          <w:rFonts w:ascii="Arial" w:eastAsia="Calibri" w:hAnsi="Arial" w:cs="Arial"/>
          <w:b/>
          <w:bCs/>
          <w:lang w:val="es-ES"/>
        </w:rPr>
      </w:pPr>
    </w:p>
    <w:p w:rsidR="0090574F" w:rsidRPr="006078E4" w:rsidRDefault="0090574F" w:rsidP="006078E4">
      <w:pPr>
        <w:spacing w:line="276" w:lineRule="auto"/>
        <w:rPr>
          <w:rFonts w:ascii="Arial" w:eastAsia="Calibri" w:hAnsi="Arial" w:cs="Arial"/>
          <w:b/>
          <w:bCs/>
          <w:lang w:val="es-ES"/>
        </w:rPr>
      </w:pPr>
      <w:r w:rsidRPr="006078E4">
        <w:rPr>
          <w:rFonts w:ascii="Arial" w:eastAsia="Calibri" w:hAnsi="Arial" w:cs="Arial"/>
          <w:b/>
          <w:bCs/>
          <w:lang w:val="es-ES"/>
        </w:rPr>
        <w:t>GUADALUPE MARIANA URIBE BERNAL</w:t>
      </w:r>
    </w:p>
    <w:p w:rsidR="0090574F" w:rsidRPr="006078E4" w:rsidRDefault="0090574F" w:rsidP="006078E4">
      <w:pPr>
        <w:spacing w:line="276" w:lineRule="auto"/>
        <w:rPr>
          <w:rFonts w:ascii="Arial" w:eastAsia="Calibri" w:hAnsi="Arial" w:cs="Arial"/>
          <w:b/>
          <w:bCs/>
          <w:lang w:val="es-ES"/>
        </w:rPr>
      </w:pPr>
      <w:r w:rsidRPr="006078E4">
        <w:rPr>
          <w:rFonts w:ascii="Arial" w:eastAsia="Calibri" w:hAnsi="Arial" w:cs="Arial"/>
          <w:b/>
          <w:bCs/>
          <w:lang w:val="es-ES"/>
        </w:rPr>
        <w:t>DIPUTADA PRESIDENTE DE LA MESA DIRECTIVA DE LA</w:t>
      </w:r>
    </w:p>
    <w:p w:rsidR="0090574F" w:rsidRPr="006078E4" w:rsidRDefault="0090574F" w:rsidP="006078E4">
      <w:pPr>
        <w:spacing w:line="276" w:lineRule="auto"/>
        <w:rPr>
          <w:rFonts w:ascii="Arial" w:eastAsia="Calibri" w:hAnsi="Arial" w:cs="Arial"/>
          <w:b/>
          <w:bCs/>
          <w:lang w:val="es-ES"/>
        </w:rPr>
      </w:pPr>
      <w:r w:rsidRPr="006078E4">
        <w:rPr>
          <w:rFonts w:ascii="Arial" w:eastAsia="Calibri" w:hAnsi="Arial" w:cs="Arial"/>
          <w:b/>
          <w:bCs/>
          <w:lang w:val="es-ES"/>
        </w:rPr>
        <w:t xml:space="preserve">H. LX LEGISLATURA DEL ESTADO LIBRE </w:t>
      </w:r>
    </w:p>
    <w:p w:rsidR="0090574F" w:rsidRPr="006078E4" w:rsidRDefault="0090574F" w:rsidP="006078E4">
      <w:pPr>
        <w:spacing w:line="276" w:lineRule="auto"/>
        <w:rPr>
          <w:rFonts w:ascii="Arial" w:eastAsia="Calibri" w:hAnsi="Arial" w:cs="Arial"/>
          <w:b/>
          <w:bCs/>
          <w:lang w:val="es-ES"/>
        </w:rPr>
      </w:pPr>
      <w:r w:rsidRPr="006078E4">
        <w:rPr>
          <w:rFonts w:ascii="Arial" w:eastAsia="Calibri" w:hAnsi="Arial" w:cs="Arial"/>
          <w:b/>
          <w:bCs/>
          <w:lang w:val="es-ES"/>
        </w:rPr>
        <w:t xml:space="preserve"> SOBERANO DE MÉXICO</w:t>
      </w:r>
    </w:p>
    <w:p w:rsidR="0090574F" w:rsidRPr="006078E4" w:rsidRDefault="0090574F" w:rsidP="006078E4">
      <w:pPr>
        <w:spacing w:line="360" w:lineRule="auto"/>
        <w:rPr>
          <w:rFonts w:ascii="Arial" w:eastAsia="Calibri" w:hAnsi="Arial" w:cs="Arial"/>
          <w:b/>
          <w:bCs/>
          <w:lang w:val="es-ES"/>
        </w:rPr>
      </w:pPr>
    </w:p>
    <w:p w:rsidR="0090574F" w:rsidRPr="006078E4" w:rsidRDefault="0090574F" w:rsidP="006078E4">
      <w:pPr>
        <w:spacing w:line="360" w:lineRule="auto"/>
        <w:jc w:val="both"/>
        <w:rPr>
          <w:rFonts w:ascii="Arial" w:eastAsia="Calibri" w:hAnsi="Arial" w:cs="Arial"/>
          <w:b/>
          <w:bCs/>
          <w:lang w:val="es-ES"/>
        </w:rPr>
      </w:pPr>
      <w:r w:rsidRPr="006078E4">
        <w:rPr>
          <w:rFonts w:ascii="Arial" w:eastAsia="Calibri" w:hAnsi="Arial" w:cs="Arial"/>
          <w:b/>
          <w:bCs/>
          <w:lang w:val="es-ES"/>
        </w:rPr>
        <w:t>HONORABLE ASAMBLEA:</w:t>
      </w:r>
    </w:p>
    <w:p w:rsidR="0090574F" w:rsidRPr="006078E4" w:rsidRDefault="00325081" w:rsidP="006078E4">
      <w:pPr>
        <w:pStyle w:val="sangria"/>
        <w:spacing w:line="360" w:lineRule="auto"/>
        <w:jc w:val="both"/>
        <w:rPr>
          <w:rFonts w:ascii="Arial" w:hAnsi="Arial" w:cs="Arial"/>
          <w:bCs/>
        </w:rPr>
      </w:pPr>
      <w:r w:rsidRPr="006078E4">
        <w:rPr>
          <w:rFonts w:ascii="Arial" w:hAnsi="Arial" w:cs="Arial"/>
        </w:rPr>
        <w:t>Quien suscribe, Diputad</w:t>
      </w:r>
      <w:r w:rsidR="00362548">
        <w:rPr>
          <w:rFonts w:ascii="Arial" w:hAnsi="Arial" w:cs="Arial"/>
        </w:rPr>
        <w:t>o</w:t>
      </w:r>
      <w:r w:rsidRPr="006078E4">
        <w:rPr>
          <w:rFonts w:ascii="Arial" w:hAnsi="Arial" w:cs="Arial"/>
        </w:rPr>
        <w:t xml:space="preserve"> Anuar Roberto Azar Figueroa, Coordinador del Grupo Parlamentario del Partido Acción Nacional, c</w:t>
      </w:r>
      <w:r w:rsidR="0090574F" w:rsidRPr="006078E4">
        <w:rPr>
          <w:rFonts w:ascii="Arial" w:hAnsi="Arial" w:cs="Arial"/>
        </w:rPr>
        <w:t>on fundamento en los artículos, 116 de la Constitución Política de los Estados Unidos Mexicanos; 51 fracción II y 61 fracción I de la Constitución Política del Estado Libre y Soberano de México; así como 28 fracción I y 81 fracciones I, II y III de la Ley Orgánica del Poder Leg</w:t>
      </w:r>
      <w:r w:rsidRPr="006078E4">
        <w:rPr>
          <w:rFonts w:ascii="Arial" w:hAnsi="Arial" w:cs="Arial"/>
        </w:rPr>
        <w:t>islativo y 68 de su Reglamento; y a nombre de los i</w:t>
      </w:r>
      <w:r w:rsidR="00F641C5" w:rsidRPr="006078E4">
        <w:rPr>
          <w:rFonts w:ascii="Arial" w:hAnsi="Arial" w:cs="Arial"/>
        </w:rPr>
        <w:t xml:space="preserve">ntegrantes </w:t>
      </w:r>
      <w:r w:rsidRPr="006078E4">
        <w:rPr>
          <w:rFonts w:ascii="Arial" w:hAnsi="Arial" w:cs="Arial"/>
        </w:rPr>
        <w:t>Grupo Parlamentario del Partido Acción Nacional</w:t>
      </w:r>
      <w:r w:rsidR="0090574F" w:rsidRPr="006078E4">
        <w:rPr>
          <w:rFonts w:ascii="Arial" w:hAnsi="Arial" w:cs="Arial"/>
        </w:rPr>
        <w:t>, presento</w:t>
      </w:r>
      <w:r w:rsidRPr="006078E4">
        <w:rPr>
          <w:rFonts w:ascii="Arial" w:hAnsi="Arial" w:cs="Arial"/>
        </w:rPr>
        <w:t xml:space="preserve"> </w:t>
      </w:r>
      <w:r w:rsidRPr="00514391">
        <w:rPr>
          <w:rFonts w:ascii="Arial" w:hAnsi="Arial" w:cs="Arial"/>
          <w:b/>
        </w:rPr>
        <w:t>la</w:t>
      </w:r>
      <w:r w:rsidR="0090574F" w:rsidRPr="00514391">
        <w:rPr>
          <w:rFonts w:ascii="Arial" w:hAnsi="Arial" w:cs="Arial"/>
          <w:b/>
        </w:rPr>
        <w:t xml:space="preserve"> Iniciativa de Decreto que </w:t>
      </w:r>
      <w:r w:rsidR="00F641C5" w:rsidRPr="00514391">
        <w:rPr>
          <w:rFonts w:ascii="Arial" w:hAnsi="Arial" w:cs="Arial"/>
          <w:b/>
        </w:rPr>
        <w:t>r</w:t>
      </w:r>
      <w:r w:rsidR="00F641C5" w:rsidRPr="00514391">
        <w:rPr>
          <w:rFonts w:ascii="Arial" w:hAnsi="Arial" w:cs="Arial"/>
          <w:b/>
          <w:color w:val="000000"/>
          <w:shd w:val="clear" w:color="auto" w:fill="FFFFFF"/>
        </w:rPr>
        <w:t>eforma</w:t>
      </w:r>
      <w:r w:rsidR="00A2643A" w:rsidRPr="00514391">
        <w:rPr>
          <w:rFonts w:ascii="Arial" w:hAnsi="Arial" w:cs="Arial"/>
          <w:b/>
          <w:color w:val="000000"/>
          <w:shd w:val="clear" w:color="auto" w:fill="FFFFFF"/>
        </w:rPr>
        <w:t xml:space="preserve"> y adiciona</w:t>
      </w:r>
      <w:r w:rsidR="00F641C5" w:rsidRPr="00514391">
        <w:rPr>
          <w:rFonts w:ascii="Arial" w:hAnsi="Arial" w:cs="Arial"/>
          <w:b/>
          <w:color w:val="000000"/>
          <w:shd w:val="clear" w:color="auto" w:fill="FFFFFF"/>
        </w:rPr>
        <w:t xml:space="preserve"> la Ley del Poder Legislativo del Estado Libre y Soberano de México</w:t>
      </w:r>
      <w:r w:rsidR="00A2643A" w:rsidRPr="00514391">
        <w:rPr>
          <w:rFonts w:ascii="Arial" w:hAnsi="Arial" w:cs="Arial"/>
          <w:b/>
          <w:color w:val="000000"/>
          <w:shd w:val="clear" w:color="auto" w:fill="FFFFFF"/>
        </w:rPr>
        <w:t xml:space="preserve"> y el </w:t>
      </w:r>
      <w:r w:rsidR="00A2643A" w:rsidRPr="00514391">
        <w:rPr>
          <w:rFonts w:ascii="Arial" w:hAnsi="Arial" w:cs="Arial"/>
          <w:b/>
          <w:bCs/>
        </w:rPr>
        <w:t>Reglamento del Poder Legislativo del Estado Libre y Soberano de México;</w:t>
      </w:r>
      <w:r w:rsidRPr="00514391">
        <w:rPr>
          <w:rFonts w:ascii="Arial" w:hAnsi="Arial" w:cs="Arial"/>
          <w:b/>
          <w:bCs/>
        </w:rPr>
        <w:t xml:space="preserve"> </w:t>
      </w:r>
      <w:r w:rsidR="009344FE" w:rsidRPr="00514391">
        <w:rPr>
          <w:rFonts w:ascii="Arial" w:hAnsi="Arial" w:cs="Arial"/>
          <w:b/>
          <w:bCs/>
        </w:rPr>
        <w:t xml:space="preserve">para crear la Comisión Legislativa de </w:t>
      </w:r>
      <w:r w:rsidRPr="00514391">
        <w:rPr>
          <w:rFonts w:ascii="Arial" w:hAnsi="Arial" w:cs="Arial"/>
          <w:b/>
          <w:bCs/>
        </w:rPr>
        <w:t>reglamentos</w:t>
      </w:r>
      <w:r w:rsidR="009344FE" w:rsidRPr="00514391">
        <w:rPr>
          <w:rFonts w:ascii="Arial" w:hAnsi="Arial" w:cs="Arial"/>
          <w:b/>
          <w:bCs/>
        </w:rPr>
        <w:t>, estudios</w:t>
      </w:r>
      <w:r w:rsidRPr="00514391">
        <w:rPr>
          <w:rFonts w:ascii="Arial" w:hAnsi="Arial" w:cs="Arial"/>
          <w:b/>
          <w:bCs/>
        </w:rPr>
        <w:t xml:space="preserve"> y prácticas parlamentarias;</w:t>
      </w:r>
      <w:r w:rsidR="00A2643A" w:rsidRPr="006078E4">
        <w:rPr>
          <w:rFonts w:ascii="Arial" w:hAnsi="Arial" w:cs="Arial"/>
          <w:bCs/>
        </w:rPr>
        <w:t xml:space="preserve"> </w:t>
      </w:r>
      <w:r w:rsidR="00F641C5" w:rsidRPr="006078E4">
        <w:rPr>
          <w:rFonts w:ascii="Arial" w:hAnsi="Arial" w:cs="Arial"/>
          <w:color w:val="000000"/>
          <w:shd w:val="clear" w:color="auto" w:fill="FFFFFF"/>
        </w:rPr>
        <w:t xml:space="preserve">conforme a la siguiente: </w:t>
      </w:r>
    </w:p>
    <w:p w:rsidR="0090574F" w:rsidRPr="006078E4" w:rsidRDefault="0090574F" w:rsidP="006078E4">
      <w:pPr>
        <w:spacing w:line="360" w:lineRule="auto"/>
        <w:jc w:val="center"/>
        <w:rPr>
          <w:rFonts w:ascii="Arial" w:eastAsia="Times New Roman" w:hAnsi="Arial" w:cs="Arial"/>
          <w:b/>
        </w:rPr>
      </w:pPr>
      <w:r w:rsidRPr="006078E4">
        <w:rPr>
          <w:rFonts w:ascii="Arial" w:eastAsia="Times New Roman" w:hAnsi="Arial" w:cs="Arial"/>
          <w:b/>
        </w:rPr>
        <w:t xml:space="preserve">EXPOSICIÓN DE MOTIVOS. </w:t>
      </w:r>
    </w:p>
    <w:p w:rsidR="00A2643A" w:rsidRPr="006078E4" w:rsidRDefault="00A2643A" w:rsidP="006078E4">
      <w:pPr>
        <w:spacing w:line="360" w:lineRule="auto"/>
        <w:jc w:val="center"/>
        <w:rPr>
          <w:rFonts w:ascii="Arial" w:eastAsia="Times New Roman" w:hAnsi="Arial" w:cs="Arial"/>
          <w:b/>
        </w:rPr>
      </w:pPr>
    </w:p>
    <w:p w:rsidR="00325081" w:rsidRPr="00325081" w:rsidRDefault="00325081" w:rsidP="006078E4">
      <w:pPr>
        <w:shd w:val="clear" w:color="auto" w:fill="FFFFFF"/>
        <w:spacing w:before="100" w:beforeAutospacing="1" w:after="100" w:afterAutospacing="1" w:line="360" w:lineRule="auto"/>
        <w:jc w:val="both"/>
        <w:rPr>
          <w:rFonts w:ascii="Arial" w:eastAsia="Times New Roman" w:hAnsi="Arial" w:cs="Arial"/>
          <w:color w:val="000000"/>
          <w:lang w:val="es-MX" w:eastAsia="es-MX"/>
        </w:rPr>
      </w:pPr>
      <w:r w:rsidRPr="006078E4">
        <w:rPr>
          <w:rFonts w:ascii="Arial" w:eastAsia="Times New Roman" w:hAnsi="Arial" w:cs="Arial"/>
          <w:color w:val="000000"/>
          <w:lang w:val="es-MX" w:eastAsia="es-MX"/>
        </w:rPr>
        <w:t xml:space="preserve">La vida política actual del país y del Estado de México, se identifica por un pluralismo, en donde el poder legislativo </w:t>
      </w:r>
      <w:r w:rsidR="009767E9" w:rsidRPr="006078E4">
        <w:rPr>
          <w:rFonts w:ascii="Arial" w:eastAsia="Times New Roman" w:hAnsi="Arial" w:cs="Arial"/>
          <w:color w:val="000000"/>
          <w:lang w:val="es-MX" w:eastAsia="es-MX"/>
        </w:rPr>
        <w:t>se ha vuelto un engranaje necesario para la producción de leyes pero también un lugar donde se dirimen temas en el debate político</w:t>
      </w:r>
      <w:r w:rsidRPr="00325081">
        <w:rPr>
          <w:rFonts w:ascii="Arial" w:eastAsia="Times New Roman" w:hAnsi="Arial" w:cs="Arial"/>
          <w:color w:val="000000"/>
          <w:lang w:val="es-MX" w:eastAsia="es-MX"/>
        </w:rPr>
        <w:t xml:space="preserve">, en el que se contrastan las </w:t>
      </w:r>
      <w:r w:rsidR="009767E9" w:rsidRPr="006078E4">
        <w:rPr>
          <w:rFonts w:ascii="Arial" w:eastAsia="Times New Roman" w:hAnsi="Arial" w:cs="Arial"/>
          <w:color w:val="000000"/>
          <w:lang w:val="es-MX" w:eastAsia="es-MX"/>
        </w:rPr>
        <w:t xml:space="preserve">expectativas y </w:t>
      </w:r>
      <w:r w:rsidRPr="00325081">
        <w:rPr>
          <w:rFonts w:ascii="Arial" w:eastAsia="Times New Roman" w:hAnsi="Arial" w:cs="Arial"/>
          <w:color w:val="000000"/>
          <w:lang w:val="es-MX" w:eastAsia="es-MX"/>
        </w:rPr>
        <w:t>en</w:t>
      </w:r>
      <w:r w:rsidR="009767E9" w:rsidRPr="006078E4">
        <w:rPr>
          <w:rFonts w:ascii="Arial" w:eastAsia="Times New Roman" w:hAnsi="Arial" w:cs="Arial"/>
          <w:color w:val="000000"/>
          <w:lang w:val="es-MX" w:eastAsia="es-MX"/>
        </w:rPr>
        <w:t xml:space="preserve"> ejercicio siempre de la</w:t>
      </w:r>
      <w:r w:rsidRPr="00325081">
        <w:rPr>
          <w:rFonts w:ascii="Arial" w:eastAsia="Times New Roman" w:hAnsi="Arial" w:cs="Arial"/>
          <w:color w:val="000000"/>
          <w:lang w:val="es-MX" w:eastAsia="es-MX"/>
        </w:rPr>
        <w:t xml:space="preserve"> democracia, se construyen los acuerd</w:t>
      </w:r>
      <w:r w:rsidR="009767E9" w:rsidRPr="006078E4">
        <w:rPr>
          <w:rFonts w:ascii="Arial" w:eastAsia="Times New Roman" w:hAnsi="Arial" w:cs="Arial"/>
          <w:color w:val="000000"/>
          <w:lang w:val="es-MX" w:eastAsia="es-MX"/>
        </w:rPr>
        <w:t>os indispensables para las instituciones y para la sociedad</w:t>
      </w:r>
      <w:r w:rsidRPr="00325081">
        <w:rPr>
          <w:rFonts w:ascii="Arial" w:eastAsia="Times New Roman" w:hAnsi="Arial" w:cs="Arial"/>
          <w:color w:val="000000"/>
          <w:lang w:val="es-MX" w:eastAsia="es-MX"/>
        </w:rPr>
        <w:t>.</w:t>
      </w:r>
    </w:p>
    <w:p w:rsidR="009767E9" w:rsidRPr="006078E4" w:rsidRDefault="009767E9" w:rsidP="006078E4">
      <w:pPr>
        <w:shd w:val="clear" w:color="auto" w:fill="FFFFFF"/>
        <w:spacing w:before="100" w:beforeAutospacing="1" w:after="100" w:afterAutospacing="1" w:line="360" w:lineRule="auto"/>
        <w:jc w:val="both"/>
        <w:rPr>
          <w:rFonts w:ascii="Arial" w:eastAsia="Times New Roman" w:hAnsi="Arial" w:cs="Arial"/>
          <w:color w:val="000000"/>
          <w:lang w:val="es-MX" w:eastAsia="es-MX"/>
        </w:rPr>
      </w:pPr>
      <w:r w:rsidRPr="006078E4">
        <w:rPr>
          <w:rFonts w:ascii="Arial" w:eastAsia="Times New Roman" w:hAnsi="Arial" w:cs="Arial"/>
          <w:color w:val="000000"/>
          <w:lang w:val="es-MX" w:eastAsia="es-MX"/>
        </w:rPr>
        <w:lastRenderedPageBreak/>
        <w:t xml:space="preserve">Actualmente en la Legislatura del Estado de México; </w:t>
      </w:r>
      <w:r w:rsidR="00325081" w:rsidRPr="00325081">
        <w:rPr>
          <w:rFonts w:ascii="Arial" w:eastAsia="Times New Roman" w:hAnsi="Arial" w:cs="Arial"/>
          <w:color w:val="000000"/>
          <w:lang w:val="es-MX" w:eastAsia="es-MX"/>
        </w:rPr>
        <w:t>la práctica parlamentaria se encue</w:t>
      </w:r>
      <w:r w:rsidRPr="006078E4">
        <w:rPr>
          <w:rFonts w:ascii="Arial" w:eastAsia="Times New Roman" w:hAnsi="Arial" w:cs="Arial"/>
          <w:color w:val="000000"/>
          <w:lang w:val="es-MX" w:eastAsia="es-MX"/>
        </w:rPr>
        <w:t xml:space="preserve">ntra regulada por la Ley Orgánica y el Reglamento del Poder Legislativo, que otorga una regulación interna y de procedimientos que se actualiza a la par de los cambios democráticos o bien con las necesidades de cada una de las Legislaturas, legislar a partir de los hechos nacionales con repercusiones estatales y de los diversos hechos sociales y jurídicos de la entidad, representa la necesaria función legislativa desde la experiencia que se pueda medir en la calidad de las leyes y de la productividad legislativa.  </w:t>
      </w:r>
    </w:p>
    <w:p w:rsidR="009344FE" w:rsidRPr="006078E4" w:rsidRDefault="009344FE" w:rsidP="009344FE">
      <w:pPr>
        <w:spacing w:line="360" w:lineRule="auto"/>
        <w:jc w:val="both"/>
        <w:rPr>
          <w:rFonts w:ascii="Arial" w:eastAsia="Times New Roman" w:hAnsi="Arial" w:cs="Arial"/>
        </w:rPr>
      </w:pPr>
      <w:r w:rsidRPr="006078E4">
        <w:rPr>
          <w:rFonts w:ascii="Arial" w:eastAsia="Times New Roman" w:hAnsi="Arial" w:cs="Arial"/>
        </w:rPr>
        <w:t xml:space="preserve">El sistema parlamentario de gobierno es aquel que se funda en el principio de colaboración de poderes, en donde por existir un nexo vinculatorio directo entre la composición del órgano legislativo y el ejecutivo, se admite una relación inmediata entre ambos. </w:t>
      </w:r>
    </w:p>
    <w:p w:rsidR="00325081" w:rsidRPr="00325081" w:rsidRDefault="009767E9" w:rsidP="006078E4">
      <w:pPr>
        <w:shd w:val="clear" w:color="auto" w:fill="FFFFFF"/>
        <w:spacing w:before="100" w:beforeAutospacing="1" w:after="100" w:afterAutospacing="1" w:line="360" w:lineRule="auto"/>
        <w:jc w:val="both"/>
        <w:rPr>
          <w:rFonts w:ascii="Arial" w:eastAsia="Times New Roman" w:hAnsi="Arial" w:cs="Arial"/>
          <w:color w:val="000000"/>
          <w:lang w:val="es-MX" w:eastAsia="es-MX"/>
        </w:rPr>
      </w:pPr>
      <w:r w:rsidRPr="006078E4">
        <w:rPr>
          <w:rFonts w:ascii="Arial" w:eastAsia="Times New Roman" w:hAnsi="Arial" w:cs="Arial"/>
          <w:color w:val="000000"/>
          <w:lang w:val="es-MX" w:eastAsia="es-MX"/>
        </w:rPr>
        <w:t>Hoy en día, la sociedad exige e</w:t>
      </w:r>
      <w:r w:rsidR="00325081" w:rsidRPr="00325081">
        <w:rPr>
          <w:rFonts w:ascii="Arial" w:eastAsia="Times New Roman" w:hAnsi="Arial" w:cs="Arial"/>
          <w:color w:val="000000"/>
          <w:lang w:val="es-MX" w:eastAsia="es-MX"/>
        </w:rPr>
        <w:t xml:space="preserve">l ejercicio de la función legislativa </w:t>
      </w:r>
      <w:r w:rsidRPr="006078E4">
        <w:rPr>
          <w:rFonts w:ascii="Arial" w:eastAsia="Times New Roman" w:hAnsi="Arial" w:cs="Arial"/>
          <w:color w:val="000000"/>
          <w:lang w:val="es-MX" w:eastAsia="es-MX"/>
        </w:rPr>
        <w:t>con</w:t>
      </w:r>
      <w:r w:rsidR="00325081" w:rsidRPr="00325081">
        <w:rPr>
          <w:rFonts w:ascii="Arial" w:eastAsia="Times New Roman" w:hAnsi="Arial" w:cs="Arial"/>
          <w:color w:val="000000"/>
          <w:lang w:val="es-MX" w:eastAsia="es-MX"/>
        </w:rPr>
        <w:t xml:space="preserve"> conocimientos y apoyos técnicos especializados que trasciendan a los representantes electos </w:t>
      </w:r>
      <w:r w:rsidRPr="006078E4">
        <w:rPr>
          <w:rFonts w:ascii="Arial" w:eastAsia="Times New Roman" w:hAnsi="Arial" w:cs="Arial"/>
          <w:color w:val="000000"/>
          <w:lang w:val="es-MX" w:eastAsia="es-MX"/>
        </w:rPr>
        <w:t>la función legislativa de forma general,</w:t>
      </w:r>
      <w:r w:rsidR="00325081" w:rsidRPr="00325081">
        <w:rPr>
          <w:rFonts w:ascii="Arial" w:eastAsia="Times New Roman" w:hAnsi="Arial" w:cs="Arial"/>
          <w:color w:val="000000"/>
          <w:lang w:val="es-MX" w:eastAsia="es-MX"/>
        </w:rPr>
        <w:t xml:space="preserve"> demanda a los parlamentarios, y demás actores involucrados con la actividad, a trabajar de manera constante en la investigación y actualización, así como en la profesionalización del personal </w:t>
      </w:r>
      <w:r w:rsidRPr="006078E4">
        <w:rPr>
          <w:rFonts w:ascii="Arial" w:eastAsia="Times New Roman" w:hAnsi="Arial" w:cs="Arial"/>
          <w:color w:val="000000"/>
          <w:lang w:val="es-MX" w:eastAsia="es-MX"/>
        </w:rPr>
        <w:t>que influye en la toma de decisiones públicas.</w:t>
      </w:r>
    </w:p>
    <w:p w:rsidR="00CD0D26" w:rsidRPr="006078E4" w:rsidRDefault="009767E9" w:rsidP="006078E4">
      <w:pPr>
        <w:spacing w:line="360" w:lineRule="auto"/>
        <w:jc w:val="both"/>
        <w:rPr>
          <w:rFonts w:ascii="Arial" w:eastAsia="Times New Roman" w:hAnsi="Arial" w:cs="Arial"/>
          <w:color w:val="000000"/>
          <w:lang w:eastAsia="es-MX"/>
        </w:rPr>
      </w:pPr>
      <w:r w:rsidRPr="006078E4">
        <w:rPr>
          <w:rFonts w:ascii="Arial" w:eastAsia="Times New Roman" w:hAnsi="Arial" w:cs="Arial"/>
          <w:color w:val="000000"/>
          <w:lang w:eastAsia="es-MX"/>
        </w:rPr>
        <w:t>De igual forma, l</w:t>
      </w:r>
      <w:r w:rsidR="00CD0D26" w:rsidRPr="006078E4">
        <w:rPr>
          <w:rFonts w:ascii="Arial" w:eastAsia="Times New Roman" w:hAnsi="Arial" w:cs="Arial"/>
          <w:color w:val="000000"/>
          <w:lang w:eastAsia="es-MX"/>
        </w:rPr>
        <w:t>as comisiones legislativas forman parte del engranaje técnico del proceso legislativo tanto en el Congreso de la Unión, como en las Legislaturas, las mismas desarrolla un proceso que abona a la traducción política de los acuerdos e ideas de los parlamentarios, en la mayoría de los casos la profesionalización de quienes las integran contribuye a la formación del marco jurídico mexicano.</w:t>
      </w:r>
      <w:r w:rsidR="00A045F8" w:rsidRPr="006078E4">
        <w:rPr>
          <w:rFonts w:ascii="Arial" w:eastAsia="Times New Roman" w:hAnsi="Arial" w:cs="Arial"/>
          <w:color w:val="000000"/>
          <w:lang w:eastAsia="es-MX"/>
        </w:rPr>
        <w:t xml:space="preserve"> </w:t>
      </w:r>
    </w:p>
    <w:p w:rsidR="00325081" w:rsidRPr="006078E4" w:rsidRDefault="00325081" w:rsidP="006078E4">
      <w:pPr>
        <w:spacing w:line="360" w:lineRule="auto"/>
        <w:jc w:val="both"/>
        <w:rPr>
          <w:rFonts w:ascii="Arial" w:eastAsia="Times New Roman" w:hAnsi="Arial" w:cs="Arial"/>
          <w:color w:val="000000"/>
          <w:lang w:eastAsia="es-MX"/>
        </w:rPr>
      </w:pPr>
    </w:p>
    <w:p w:rsidR="00CD0D26" w:rsidRPr="006078E4" w:rsidRDefault="00CD0D26" w:rsidP="006078E4">
      <w:pPr>
        <w:spacing w:line="360" w:lineRule="auto"/>
        <w:jc w:val="both"/>
        <w:rPr>
          <w:rFonts w:ascii="Arial" w:eastAsia="Times New Roman" w:hAnsi="Arial" w:cs="Arial"/>
          <w:color w:val="000000"/>
          <w:lang w:eastAsia="es-MX"/>
        </w:rPr>
      </w:pPr>
      <w:r w:rsidRPr="006078E4">
        <w:rPr>
          <w:rFonts w:ascii="Arial" w:eastAsia="Times New Roman" w:hAnsi="Arial" w:cs="Arial"/>
          <w:color w:val="000000"/>
          <w:lang w:eastAsia="es-MX"/>
        </w:rPr>
        <w:t>De acuerdo con</w:t>
      </w:r>
      <w:r w:rsidR="009344FE">
        <w:rPr>
          <w:rFonts w:ascii="Arial" w:eastAsia="Times New Roman" w:hAnsi="Arial" w:cs="Arial"/>
          <w:color w:val="000000"/>
          <w:lang w:eastAsia="es-MX"/>
        </w:rPr>
        <w:t xml:space="preserve"> la Doctora</w:t>
      </w:r>
      <w:r w:rsidRPr="006078E4">
        <w:rPr>
          <w:rFonts w:ascii="Arial" w:eastAsia="Times New Roman" w:hAnsi="Arial" w:cs="Arial"/>
          <w:color w:val="000000"/>
          <w:lang w:eastAsia="es-MX"/>
        </w:rPr>
        <w:t xml:space="preserve"> Cecilia Mora-Donatto, tanto las comisiones como los comités no son simples divisiones del trabajo al interior del Congreso, ya que </w:t>
      </w:r>
      <w:r w:rsidRPr="006078E4">
        <w:rPr>
          <w:rFonts w:ascii="Arial" w:eastAsia="Times New Roman" w:hAnsi="Arial" w:cs="Arial"/>
          <w:color w:val="000000"/>
          <w:lang w:eastAsia="es-MX"/>
        </w:rPr>
        <w:lastRenderedPageBreak/>
        <w:t>estas estructuras se diferencian entre sí en razón de la tarea que realizan y, por esa razón, son órganos especializados que pueden ser o no permanentes.</w:t>
      </w:r>
      <w:r w:rsidRPr="006078E4">
        <w:rPr>
          <w:rStyle w:val="Refdenotaalpie"/>
          <w:rFonts w:ascii="Arial" w:eastAsia="Times New Roman" w:hAnsi="Arial" w:cs="Arial"/>
          <w:color w:val="000000"/>
          <w:lang w:eastAsia="es-MX"/>
        </w:rPr>
        <w:footnoteReference w:id="1"/>
      </w:r>
    </w:p>
    <w:p w:rsidR="00CD0D26" w:rsidRPr="006078E4" w:rsidRDefault="00CD0D26" w:rsidP="006078E4">
      <w:pPr>
        <w:spacing w:line="360" w:lineRule="auto"/>
        <w:jc w:val="both"/>
        <w:rPr>
          <w:rFonts w:ascii="Arial" w:eastAsia="Times New Roman" w:hAnsi="Arial" w:cs="Arial"/>
          <w:color w:val="000000"/>
          <w:vertAlign w:val="superscript"/>
          <w:lang w:eastAsia="es-MX"/>
        </w:rPr>
      </w:pPr>
    </w:p>
    <w:p w:rsidR="00CD0D26" w:rsidRPr="006078E4" w:rsidRDefault="00CD0D26" w:rsidP="006078E4">
      <w:pPr>
        <w:spacing w:line="360" w:lineRule="auto"/>
        <w:jc w:val="both"/>
        <w:rPr>
          <w:rFonts w:ascii="Arial" w:eastAsia="Times New Roman" w:hAnsi="Arial" w:cs="Arial"/>
          <w:color w:val="000000"/>
          <w:lang w:eastAsia="es-MX"/>
        </w:rPr>
      </w:pPr>
      <w:r w:rsidRPr="006078E4">
        <w:rPr>
          <w:rFonts w:ascii="Arial" w:eastAsia="Times New Roman" w:hAnsi="Arial" w:cs="Arial"/>
          <w:color w:val="000000"/>
          <w:lang w:eastAsia="es-MX"/>
        </w:rPr>
        <w:t>Para Jorge González Chávez, la importancia de estas comisiones es considerable porque sus decisiones y dictámenes generalmente</w:t>
      </w:r>
      <w:r w:rsidR="009767E9" w:rsidRPr="006078E4">
        <w:rPr>
          <w:rFonts w:ascii="Arial" w:eastAsia="Times New Roman" w:hAnsi="Arial" w:cs="Arial"/>
          <w:color w:val="000000"/>
          <w:lang w:eastAsia="es-MX"/>
        </w:rPr>
        <w:t xml:space="preserve"> son adoptados por el Pleno de los </w:t>
      </w:r>
      <w:r w:rsidRPr="006078E4">
        <w:rPr>
          <w:rFonts w:ascii="Arial" w:eastAsia="Times New Roman" w:hAnsi="Arial" w:cs="Arial"/>
          <w:color w:val="000000"/>
          <w:lang w:eastAsia="es-MX"/>
        </w:rPr>
        <w:t>Parlamento</w:t>
      </w:r>
      <w:r w:rsidR="009767E9" w:rsidRPr="006078E4">
        <w:rPr>
          <w:rFonts w:ascii="Arial" w:eastAsia="Times New Roman" w:hAnsi="Arial" w:cs="Arial"/>
          <w:color w:val="000000"/>
          <w:lang w:eastAsia="es-MX"/>
        </w:rPr>
        <w:t>s</w:t>
      </w:r>
      <w:r w:rsidRPr="006078E4">
        <w:rPr>
          <w:rFonts w:ascii="Arial" w:eastAsia="Times New Roman" w:hAnsi="Arial" w:cs="Arial"/>
          <w:color w:val="000000"/>
          <w:lang w:eastAsia="es-MX"/>
        </w:rPr>
        <w:t>.</w:t>
      </w:r>
      <w:r w:rsidRPr="006078E4">
        <w:rPr>
          <w:rStyle w:val="Refdenotaalpie"/>
          <w:rFonts w:ascii="Arial" w:eastAsia="Times New Roman" w:hAnsi="Arial" w:cs="Arial"/>
          <w:color w:val="000000"/>
          <w:lang w:eastAsia="es-MX"/>
        </w:rPr>
        <w:footnoteReference w:id="2"/>
      </w:r>
    </w:p>
    <w:p w:rsidR="00A2643A" w:rsidRPr="006078E4" w:rsidRDefault="00A2643A" w:rsidP="006078E4">
      <w:pPr>
        <w:spacing w:line="360" w:lineRule="auto"/>
        <w:jc w:val="both"/>
        <w:rPr>
          <w:rFonts w:ascii="Arial" w:eastAsia="Times New Roman" w:hAnsi="Arial" w:cs="Arial"/>
          <w:b/>
        </w:rPr>
      </w:pPr>
    </w:p>
    <w:p w:rsidR="00CD0D26" w:rsidRPr="006078E4" w:rsidRDefault="00CD0D26" w:rsidP="006078E4">
      <w:pPr>
        <w:spacing w:line="360" w:lineRule="auto"/>
        <w:jc w:val="both"/>
        <w:rPr>
          <w:rFonts w:ascii="Arial" w:eastAsia="Times New Roman" w:hAnsi="Arial" w:cs="Arial"/>
          <w:color w:val="000000"/>
          <w:lang w:eastAsia="es-MX"/>
        </w:rPr>
      </w:pPr>
      <w:r w:rsidRPr="006078E4">
        <w:rPr>
          <w:rFonts w:ascii="Arial" w:eastAsia="Times New Roman" w:hAnsi="Arial" w:cs="Arial"/>
          <w:color w:val="000000"/>
          <w:lang w:eastAsia="es-MX"/>
        </w:rPr>
        <w:t xml:space="preserve">No cabe la menor duda que es en éstos órganos, permanentes o transitorios, en los cuales descansa la organización, discusión, estudio y </w:t>
      </w:r>
      <w:r w:rsidR="006078E4" w:rsidRPr="006078E4">
        <w:rPr>
          <w:rFonts w:ascii="Arial" w:eastAsia="Times New Roman" w:hAnsi="Arial" w:cs="Arial"/>
          <w:color w:val="000000"/>
          <w:lang w:eastAsia="es-MX"/>
        </w:rPr>
        <w:t>dictaminarían</w:t>
      </w:r>
      <w:r w:rsidRPr="006078E4">
        <w:rPr>
          <w:rFonts w:ascii="Arial" w:eastAsia="Times New Roman" w:hAnsi="Arial" w:cs="Arial"/>
          <w:color w:val="000000"/>
          <w:lang w:eastAsia="es-MX"/>
        </w:rPr>
        <w:t xml:space="preserve"> los asuntos de interés para el </w:t>
      </w:r>
      <w:r w:rsidR="006078E4" w:rsidRPr="006078E4">
        <w:rPr>
          <w:rFonts w:ascii="Arial" w:eastAsia="Times New Roman" w:hAnsi="Arial" w:cs="Arial"/>
          <w:color w:val="000000"/>
          <w:lang w:eastAsia="es-MX"/>
        </w:rPr>
        <w:t>estado</w:t>
      </w:r>
      <w:r w:rsidRPr="006078E4">
        <w:rPr>
          <w:rFonts w:ascii="Arial" w:eastAsia="Times New Roman" w:hAnsi="Arial" w:cs="Arial"/>
          <w:color w:val="000000"/>
          <w:lang w:eastAsia="es-MX"/>
        </w:rPr>
        <w:t xml:space="preserve">, </w:t>
      </w:r>
      <w:r w:rsidR="006078E4" w:rsidRPr="006078E4">
        <w:rPr>
          <w:rFonts w:ascii="Arial" w:eastAsia="Times New Roman" w:hAnsi="Arial" w:cs="Arial"/>
          <w:color w:val="000000"/>
          <w:lang w:eastAsia="es-MX"/>
        </w:rPr>
        <w:t xml:space="preserve"> el pleno de la Legislatura de naturaleza política con funciones procedimentales de carácter técnico deben cumplir a la par dichas funciones, </w:t>
      </w:r>
      <w:r w:rsidRPr="006078E4">
        <w:rPr>
          <w:rFonts w:ascii="Arial" w:eastAsia="Times New Roman" w:hAnsi="Arial" w:cs="Arial"/>
          <w:color w:val="000000"/>
          <w:lang w:eastAsia="es-MX"/>
        </w:rPr>
        <w:t>de ahí la importancia de elevar a rango de reglamento su organización y funcionamiento, así como regular las reuniones que se lleven para lograr los fines encomendados.</w:t>
      </w:r>
    </w:p>
    <w:p w:rsidR="00CD0D26" w:rsidRPr="006078E4" w:rsidRDefault="00CD0D26" w:rsidP="006078E4">
      <w:pPr>
        <w:spacing w:line="360" w:lineRule="auto"/>
        <w:jc w:val="both"/>
        <w:rPr>
          <w:rFonts w:ascii="Arial" w:hAnsi="Arial" w:cs="Arial"/>
          <w:lang w:eastAsia="en-US"/>
        </w:rPr>
      </w:pPr>
    </w:p>
    <w:p w:rsidR="00CD0D26" w:rsidRPr="006078E4" w:rsidRDefault="00CD0D26" w:rsidP="006078E4">
      <w:pPr>
        <w:spacing w:line="360" w:lineRule="auto"/>
        <w:jc w:val="both"/>
        <w:rPr>
          <w:rFonts w:ascii="Arial" w:hAnsi="Arial" w:cs="Arial"/>
        </w:rPr>
      </w:pPr>
      <w:r w:rsidRPr="006078E4">
        <w:rPr>
          <w:rFonts w:ascii="Arial" w:hAnsi="Arial" w:cs="Arial"/>
        </w:rPr>
        <w:t>La función legislativa sólo se puede realizar en un clima de libertad sin temor a la represión política o jurídica por las opiniones que se viertan con motivo de la tarea legislativa. Bernardo Bátiz explica que no hay parlamento verdadero sin la vigencia del principio de libertad, tanto jurídica como psicológica o de conciencia.</w:t>
      </w:r>
      <w:r w:rsidRPr="006078E4">
        <w:rPr>
          <w:rStyle w:val="Refdenotaalpie"/>
          <w:rFonts w:ascii="Arial" w:hAnsi="Arial" w:cs="Arial"/>
        </w:rPr>
        <w:footnoteReference w:id="3"/>
      </w:r>
      <w:r w:rsidRPr="006078E4">
        <w:rPr>
          <w:rFonts w:ascii="Arial" w:hAnsi="Arial" w:cs="Arial"/>
        </w:rPr>
        <w:t xml:space="preserve"> De esta manera un parlamento para serlo realmente, requiere de plena libertad de sus integrantes </w:t>
      </w:r>
      <w:r w:rsidR="00B55F82">
        <w:rPr>
          <w:rFonts w:ascii="Arial" w:hAnsi="Arial" w:cs="Arial"/>
        </w:rPr>
        <w:t>que expresen</w:t>
      </w:r>
      <w:r w:rsidRPr="006078E4">
        <w:rPr>
          <w:rFonts w:ascii="Arial" w:hAnsi="Arial" w:cs="Arial"/>
        </w:rPr>
        <w:t xml:space="preserve"> sus opiniones y votos.</w:t>
      </w:r>
    </w:p>
    <w:p w:rsidR="00CD0D26" w:rsidRPr="006078E4" w:rsidRDefault="00CD0D26" w:rsidP="006078E4">
      <w:pPr>
        <w:spacing w:line="360" w:lineRule="auto"/>
        <w:jc w:val="both"/>
        <w:rPr>
          <w:rFonts w:ascii="Arial" w:hAnsi="Arial" w:cs="Arial"/>
        </w:rPr>
      </w:pPr>
    </w:p>
    <w:p w:rsidR="006078E4" w:rsidRPr="006078E4" w:rsidRDefault="006078E4" w:rsidP="006078E4">
      <w:pPr>
        <w:spacing w:line="360" w:lineRule="auto"/>
        <w:jc w:val="both"/>
        <w:rPr>
          <w:rFonts w:ascii="Arial" w:hAnsi="Arial" w:cs="Arial"/>
        </w:rPr>
      </w:pPr>
      <w:r w:rsidRPr="006078E4">
        <w:rPr>
          <w:rFonts w:ascii="Arial" w:hAnsi="Arial" w:cs="Arial"/>
        </w:rPr>
        <w:t>P</w:t>
      </w:r>
      <w:r w:rsidR="00CD0D26" w:rsidRPr="006078E4">
        <w:rPr>
          <w:rFonts w:ascii="Arial" w:hAnsi="Arial" w:cs="Arial"/>
        </w:rPr>
        <w:t>or ello es primordial salvaguardar la independencia de los trabajos técnicos estatuye que los partidos</w:t>
      </w:r>
      <w:r w:rsidRPr="006078E4">
        <w:rPr>
          <w:rFonts w:ascii="Arial" w:hAnsi="Arial" w:cs="Arial"/>
        </w:rPr>
        <w:t xml:space="preserve"> políticos, representados en la Legislatura, </w:t>
      </w:r>
      <w:r w:rsidR="00CD0D26" w:rsidRPr="006078E4">
        <w:rPr>
          <w:rFonts w:ascii="Arial" w:hAnsi="Arial" w:cs="Arial"/>
        </w:rPr>
        <w:t>no solo atiendan a la</w:t>
      </w:r>
      <w:r w:rsidRPr="006078E4">
        <w:rPr>
          <w:rFonts w:ascii="Arial" w:hAnsi="Arial" w:cs="Arial"/>
        </w:rPr>
        <w:t>s</w:t>
      </w:r>
      <w:r w:rsidR="00CD0D26" w:rsidRPr="006078E4">
        <w:rPr>
          <w:rFonts w:ascii="Arial" w:hAnsi="Arial" w:cs="Arial"/>
        </w:rPr>
        <w:t xml:space="preserve"> mayoría</w:t>
      </w:r>
      <w:r w:rsidRPr="006078E4">
        <w:rPr>
          <w:rFonts w:ascii="Arial" w:hAnsi="Arial" w:cs="Arial"/>
        </w:rPr>
        <w:t>s</w:t>
      </w:r>
      <w:r w:rsidR="00CD0D26" w:rsidRPr="006078E4">
        <w:rPr>
          <w:rFonts w:ascii="Arial" w:hAnsi="Arial" w:cs="Arial"/>
        </w:rPr>
        <w:t>, sino que tiendan a instrumentalizar la libertad e independencia del legislador individual, con bases técnicas y materiales proporcionadas por la parte técnica que co</w:t>
      </w:r>
      <w:r w:rsidRPr="006078E4">
        <w:rPr>
          <w:rFonts w:ascii="Arial" w:hAnsi="Arial" w:cs="Arial"/>
        </w:rPr>
        <w:t xml:space="preserve">nforma una comisión deliberante, o la deliberación del pleno. </w:t>
      </w:r>
    </w:p>
    <w:p w:rsidR="006078E4" w:rsidRPr="006078E4" w:rsidRDefault="006078E4" w:rsidP="006078E4">
      <w:pPr>
        <w:spacing w:line="360" w:lineRule="auto"/>
        <w:jc w:val="both"/>
        <w:rPr>
          <w:rFonts w:ascii="Arial" w:hAnsi="Arial" w:cs="Arial"/>
        </w:rPr>
      </w:pPr>
    </w:p>
    <w:p w:rsidR="006078E4" w:rsidRPr="006078E4" w:rsidRDefault="006078E4" w:rsidP="006078E4">
      <w:pPr>
        <w:spacing w:line="360" w:lineRule="auto"/>
        <w:jc w:val="both"/>
        <w:rPr>
          <w:rFonts w:ascii="Arial" w:hAnsi="Arial" w:cs="Arial"/>
        </w:rPr>
      </w:pPr>
      <w:r w:rsidRPr="006078E4">
        <w:rPr>
          <w:rFonts w:ascii="Arial" w:hAnsi="Arial" w:cs="Arial"/>
        </w:rPr>
        <w:t xml:space="preserve">Hoy en día es indispensable y propiamente ético que </w:t>
      </w:r>
      <w:r w:rsidRPr="006078E4">
        <w:rPr>
          <w:rFonts w:ascii="Arial" w:hAnsi="Arial" w:cs="Arial"/>
          <w:color w:val="000000"/>
          <w:shd w:val="clear" w:color="auto" w:fill="FFFFFF"/>
        </w:rPr>
        <w:t>el trabajo parlamentario del Congreso del Estado de México, sea de vincular horizontal y transversalmente el trabajo que se desarrolla en el ámbito parlamentario, en beneficio de las actividades legislativas que requieren productos de investigación, análisis, estudio, contrastación de ideas y conocimientos, así como la integración de todos los manuales y reglamentación que fortalecimiento de los valores democráticos, a la cultura del diálogo y la construcción de acuerdos entre los diferentes grupos políticos representados o independientes.</w:t>
      </w:r>
    </w:p>
    <w:p w:rsidR="00CD0D26" w:rsidRPr="006078E4" w:rsidRDefault="00CD0D26" w:rsidP="006078E4">
      <w:pPr>
        <w:spacing w:line="360" w:lineRule="auto"/>
        <w:jc w:val="both"/>
        <w:rPr>
          <w:rFonts w:ascii="Arial" w:hAnsi="Arial" w:cs="Arial"/>
        </w:rPr>
      </w:pPr>
      <w:r w:rsidRPr="006078E4">
        <w:rPr>
          <w:rFonts w:ascii="Arial" w:hAnsi="Arial" w:cs="Arial"/>
        </w:rPr>
        <w:t xml:space="preserve"> </w:t>
      </w:r>
    </w:p>
    <w:p w:rsidR="00A045F8" w:rsidRPr="006078E4" w:rsidRDefault="00A045F8" w:rsidP="006078E4">
      <w:pPr>
        <w:spacing w:line="360" w:lineRule="auto"/>
        <w:jc w:val="both"/>
        <w:rPr>
          <w:rFonts w:ascii="Arial" w:eastAsia="Times New Roman" w:hAnsi="Arial" w:cs="Arial"/>
        </w:rPr>
      </w:pPr>
      <w:r w:rsidRPr="006078E4">
        <w:rPr>
          <w:rFonts w:ascii="Arial" w:eastAsia="Times New Roman" w:hAnsi="Arial" w:cs="Arial"/>
        </w:rPr>
        <w:t xml:space="preserve">Por lo que con esta propuesta se crearía la Comisión legislativa de </w:t>
      </w:r>
      <w:r w:rsidRPr="006078E4">
        <w:rPr>
          <w:rFonts w:ascii="Arial" w:hAnsi="Arial" w:cs="Arial"/>
          <w:bCs/>
        </w:rPr>
        <w:t xml:space="preserve">Reglamento, Estudios y Prácticas Legislativas, que tenga como principal función la de </w:t>
      </w:r>
      <w:r w:rsidRPr="006078E4">
        <w:rPr>
          <w:rFonts w:ascii="Arial" w:eastAsia="Times New Roman" w:hAnsi="Arial" w:cs="Arial"/>
        </w:rPr>
        <w:t xml:space="preserve"> modernizar el marco jurídico de la Legislatura hacia la conformación de un parlamento moderno, vigente y de prácticas eficaces que permita el ej</w:t>
      </w:r>
      <w:r w:rsidR="006078E4" w:rsidRPr="006078E4">
        <w:rPr>
          <w:rFonts w:ascii="Arial" w:eastAsia="Times New Roman" w:hAnsi="Arial" w:cs="Arial"/>
        </w:rPr>
        <w:t>ercicio del parlamento abierto, en donde también se privilegie</w:t>
      </w:r>
      <w:r w:rsidR="006078E4" w:rsidRPr="006078E4">
        <w:rPr>
          <w:rFonts w:ascii="Arial" w:hAnsi="Arial" w:cs="Arial"/>
          <w:color w:val="000000"/>
          <w:shd w:val="clear" w:color="auto" w:fill="FFFFFF"/>
        </w:rPr>
        <w:t xml:space="preserve"> en todo momento la convergencia de los ámbitos académico, parlamentario y social en el diseño de programas curriculares a desarrollar considerando las características específicas del funcionamiento de la Legislatura del Estado de México. </w:t>
      </w:r>
    </w:p>
    <w:p w:rsidR="00A045F8" w:rsidRPr="006078E4" w:rsidRDefault="00F641C5" w:rsidP="006078E4">
      <w:pPr>
        <w:pStyle w:val="NormalWeb"/>
        <w:spacing w:line="360" w:lineRule="auto"/>
        <w:jc w:val="both"/>
        <w:rPr>
          <w:rFonts w:ascii="Arial" w:hAnsi="Arial" w:cs="Arial"/>
          <w:shd w:val="clear" w:color="auto" w:fill="FFFFFF"/>
        </w:rPr>
      </w:pPr>
      <w:bookmarkStart w:id="0" w:name="Iniciativa2"/>
      <w:r w:rsidRPr="006078E4">
        <w:rPr>
          <w:rFonts w:ascii="Arial" w:hAnsi="Arial" w:cs="Arial"/>
          <w:shd w:val="clear" w:color="auto" w:fill="FFFFFF"/>
        </w:rPr>
        <w:t xml:space="preserve">En tal sentido y en mérito de lo anteriormente expuesto, someto a consideración de esta la LXI Legislatura del Estado de México el presente: </w:t>
      </w:r>
    </w:p>
    <w:p w:rsidR="00514391" w:rsidRDefault="00514391" w:rsidP="006078E4">
      <w:pPr>
        <w:pStyle w:val="NormalWeb"/>
        <w:spacing w:line="360" w:lineRule="auto"/>
        <w:jc w:val="center"/>
        <w:rPr>
          <w:rFonts w:ascii="Arial" w:hAnsi="Arial" w:cs="Arial"/>
          <w:b/>
          <w:shd w:val="clear" w:color="auto" w:fill="FFFFFF"/>
        </w:rPr>
      </w:pPr>
    </w:p>
    <w:p w:rsidR="00514391" w:rsidRDefault="00514391" w:rsidP="006078E4">
      <w:pPr>
        <w:pStyle w:val="NormalWeb"/>
        <w:spacing w:line="360" w:lineRule="auto"/>
        <w:jc w:val="center"/>
        <w:rPr>
          <w:rFonts w:ascii="Arial" w:hAnsi="Arial" w:cs="Arial"/>
          <w:b/>
          <w:shd w:val="clear" w:color="auto" w:fill="FFFFFF"/>
        </w:rPr>
      </w:pPr>
    </w:p>
    <w:p w:rsidR="00F641C5" w:rsidRPr="006078E4" w:rsidRDefault="00A2643A" w:rsidP="006078E4">
      <w:pPr>
        <w:pStyle w:val="NormalWeb"/>
        <w:spacing w:line="360" w:lineRule="auto"/>
        <w:jc w:val="center"/>
        <w:rPr>
          <w:rFonts w:ascii="Arial" w:hAnsi="Arial" w:cs="Arial"/>
          <w:b/>
          <w:shd w:val="clear" w:color="auto" w:fill="FFFFFF"/>
        </w:rPr>
      </w:pPr>
      <w:r w:rsidRPr="006078E4">
        <w:rPr>
          <w:rFonts w:ascii="Arial" w:hAnsi="Arial" w:cs="Arial"/>
          <w:b/>
          <w:shd w:val="clear" w:color="auto" w:fill="FFFFFF"/>
        </w:rPr>
        <w:t>PROYECTO DE DECRETO</w:t>
      </w:r>
    </w:p>
    <w:p w:rsidR="00F641C5" w:rsidRPr="006078E4" w:rsidRDefault="000D6BAC" w:rsidP="006078E4">
      <w:pPr>
        <w:pStyle w:val="NormalWeb"/>
        <w:spacing w:line="360" w:lineRule="auto"/>
        <w:jc w:val="both"/>
        <w:rPr>
          <w:rFonts w:ascii="Arial" w:hAnsi="Arial" w:cs="Arial"/>
          <w:shd w:val="clear" w:color="auto" w:fill="FFFFFF"/>
        </w:rPr>
      </w:pPr>
      <w:r w:rsidRPr="006078E4">
        <w:rPr>
          <w:rStyle w:val="negritas"/>
          <w:rFonts w:ascii="Arial" w:hAnsi="Arial" w:cs="Arial"/>
          <w:b/>
          <w:bCs/>
          <w:shd w:val="clear" w:color="auto" w:fill="FFFFFF"/>
        </w:rPr>
        <w:t>ARTÍCULO PRIMERO.</w:t>
      </w:r>
      <w:r w:rsidRPr="006078E4">
        <w:rPr>
          <w:rFonts w:ascii="Arial" w:hAnsi="Arial" w:cs="Arial"/>
          <w:shd w:val="clear" w:color="auto" w:fill="FFFFFF"/>
        </w:rPr>
        <w:t> </w:t>
      </w:r>
      <w:r w:rsidR="00C74B12" w:rsidRPr="006078E4">
        <w:rPr>
          <w:rFonts w:ascii="Arial" w:hAnsi="Arial" w:cs="Arial"/>
        </w:rPr>
        <w:t>XXXV</w:t>
      </w:r>
      <w:r w:rsidR="00C74B12" w:rsidRPr="006078E4">
        <w:rPr>
          <w:rFonts w:ascii="Arial" w:hAnsi="Arial" w:cs="Arial"/>
          <w:bCs/>
        </w:rPr>
        <w:t xml:space="preserve">I. </w:t>
      </w:r>
      <w:r w:rsidR="00F641C5" w:rsidRPr="006078E4">
        <w:rPr>
          <w:rFonts w:ascii="Arial" w:hAnsi="Arial" w:cs="Arial"/>
          <w:shd w:val="clear" w:color="auto" w:fill="FFFFFF"/>
        </w:rPr>
        <w:t xml:space="preserve">la fracción </w:t>
      </w:r>
      <w:r w:rsidR="00C74B12" w:rsidRPr="006078E4">
        <w:rPr>
          <w:rFonts w:ascii="Arial" w:hAnsi="Arial" w:cs="Arial"/>
        </w:rPr>
        <w:t>XXXV</w:t>
      </w:r>
      <w:r w:rsidR="00C74B12" w:rsidRPr="006078E4">
        <w:rPr>
          <w:rFonts w:ascii="Arial" w:hAnsi="Arial" w:cs="Arial"/>
          <w:bCs/>
        </w:rPr>
        <w:t xml:space="preserve">I. </w:t>
      </w:r>
      <w:r w:rsidR="00F641C5" w:rsidRPr="006078E4">
        <w:rPr>
          <w:rFonts w:ascii="Arial" w:hAnsi="Arial" w:cs="Arial"/>
          <w:shd w:val="clear" w:color="auto" w:fill="FFFFFF"/>
        </w:rPr>
        <w:t>al artículo</w:t>
      </w:r>
      <w:r w:rsidR="00C74B12" w:rsidRPr="006078E4">
        <w:rPr>
          <w:rFonts w:ascii="Arial" w:hAnsi="Arial" w:cs="Arial"/>
          <w:shd w:val="clear" w:color="auto" w:fill="FFFFFF"/>
        </w:rPr>
        <w:t xml:space="preserve"> 69</w:t>
      </w:r>
      <w:r w:rsidR="00F641C5" w:rsidRPr="006078E4">
        <w:rPr>
          <w:rFonts w:ascii="Arial" w:hAnsi="Arial" w:cs="Arial"/>
          <w:shd w:val="clear" w:color="auto" w:fill="FFFFFF"/>
        </w:rPr>
        <w:t xml:space="preserve">  de la Ley Orgánica del Poder Legislativo del Estado Libre y Soberano de México para quedar como sigue:</w:t>
      </w:r>
    </w:p>
    <w:p w:rsidR="000D6BAC" w:rsidRPr="006078E4" w:rsidRDefault="000D6BAC" w:rsidP="006078E4">
      <w:pPr>
        <w:pStyle w:val="NormalWeb"/>
        <w:spacing w:line="360" w:lineRule="auto"/>
        <w:jc w:val="both"/>
        <w:rPr>
          <w:rFonts w:ascii="Arial" w:hAnsi="Arial" w:cs="Arial"/>
        </w:rPr>
      </w:pPr>
      <w:r w:rsidRPr="006078E4">
        <w:rPr>
          <w:rFonts w:ascii="Arial" w:hAnsi="Arial" w:cs="Arial"/>
        </w:rPr>
        <w:t>Artículo 69.-…</w:t>
      </w:r>
    </w:p>
    <w:p w:rsidR="000D6BAC" w:rsidRPr="006078E4" w:rsidRDefault="000D6BAC" w:rsidP="006078E4">
      <w:pPr>
        <w:pStyle w:val="NormalWeb"/>
        <w:spacing w:line="360" w:lineRule="auto"/>
        <w:jc w:val="both"/>
        <w:rPr>
          <w:rStyle w:val="negritas"/>
          <w:rFonts w:ascii="Arial" w:hAnsi="Arial" w:cs="Arial"/>
          <w:shd w:val="clear" w:color="auto" w:fill="FFFFFF"/>
        </w:rPr>
      </w:pPr>
      <w:r w:rsidRPr="006078E4">
        <w:rPr>
          <w:rFonts w:ascii="Arial" w:hAnsi="Arial" w:cs="Arial"/>
          <w:shd w:val="clear" w:color="auto" w:fill="FFFFFF"/>
        </w:rPr>
        <w:lastRenderedPageBreak/>
        <w:t xml:space="preserve">I </w:t>
      </w:r>
      <w:r w:rsidR="00F641C5" w:rsidRPr="006078E4">
        <w:rPr>
          <w:rFonts w:ascii="Arial" w:hAnsi="Arial" w:cs="Arial"/>
          <w:shd w:val="clear" w:color="auto" w:fill="FFFFFF"/>
        </w:rPr>
        <w:t>…</w:t>
      </w:r>
      <w:r w:rsidRPr="006078E4">
        <w:rPr>
          <w:rFonts w:ascii="Arial" w:hAnsi="Arial" w:cs="Arial"/>
          <w:shd w:val="clear" w:color="auto" w:fill="FFFFFF"/>
        </w:rPr>
        <w:t xml:space="preserve"> </w:t>
      </w:r>
      <w:r w:rsidRPr="006078E4">
        <w:rPr>
          <w:rFonts w:ascii="Arial" w:hAnsi="Arial" w:cs="Arial"/>
        </w:rPr>
        <w:t>XXXV.</w:t>
      </w:r>
    </w:p>
    <w:p w:rsidR="000D6BAC" w:rsidRPr="006078E4" w:rsidRDefault="000D6BAC" w:rsidP="006078E4">
      <w:pPr>
        <w:pStyle w:val="sangria"/>
        <w:spacing w:line="360" w:lineRule="auto"/>
        <w:jc w:val="both"/>
        <w:rPr>
          <w:rFonts w:ascii="Arial" w:hAnsi="Arial" w:cs="Arial"/>
          <w:bCs/>
        </w:rPr>
      </w:pPr>
      <w:r w:rsidRPr="006078E4">
        <w:rPr>
          <w:rFonts w:ascii="Arial" w:hAnsi="Arial" w:cs="Arial"/>
        </w:rPr>
        <w:t>XXXV</w:t>
      </w:r>
      <w:r w:rsidRPr="006078E4">
        <w:rPr>
          <w:rFonts w:ascii="Arial" w:hAnsi="Arial" w:cs="Arial"/>
          <w:bCs/>
        </w:rPr>
        <w:t xml:space="preserve">I. </w:t>
      </w:r>
      <w:r w:rsidR="00A2643A" w:rsidRPr="006078E4">
        <w:rPr>
          <w:rFonts w:ascii="Arial" w:hAnsi="Arial" w:cs="Arial"/>
          <w:bCs/>
        </w:rPr>
        <w:t>Reglamento</w:t>
      </w:r>
      <w:r w:rsidR="00362548">
        <w:rPr>
          <w:rFonts w:ascii="Arial" w:hAnsi="Arial" w:cs="Arial"/>
          <w:bCs/>
        </w:rPr>
        <w:t>s</w:t>
      </w:r>
      <w:r w:rsidR="00A2643A" w:rsidRPr="006078E4">
        <w:rPr>
          <w:rFonts w:ascii="Arial" w:hAnsi="Arial" w:cs="Arial"/>
          <w:bCs/>
        </w:rPr>
        <w:t xml:space="preserve">, Estudios y Prácticas Legislativas. </w:t>
      </w:r>
    </w:p>
    <w:p w:rsidR="000D6BAC" w:rsidRPr="006078E4" w:rsidRDefault="000D6BAC" w:rsidP="006078E4">
      <w:pPr>
        <w:pStyle w:val="sangria"/>
        <w:spacing w:line="360" w:lineRule="auto"/>
        <w:jc w:val="both"/>
        <w:rPr>
          <w:rFonts w:ascii="Arial" w:hAnsi="Arial" w:cs="Arial"/>
          <w:bCs/>
        </w:rPr>
      </w:pPr>
      <w:r w:rsidRPr="006078E4">
        <w:rPr>
          <w:rStyle w:val="negritas"/>
          <w:rFonts w:ascii="Arial" w:hAnsi="Arial" w:cs="Arial"/>
          <w:b/>
          <w:bCs/>
          <w:shd w:val="clear" w:color="auto" w:fill="FFFFFF"/>
        </w:rPr>
        <w:t xml:space="preserve">ARTÍCULO SEGUNDO. </w:t>
      </w:r>
      <w:r w:rsidR="00A2643A" w:rsidRPr="006078E4">
        <w:rPr>
          <w:rStyle w:val="negritas"/>
          <w:rFonts w:ascii="Arial" w:hAnsi="Arial" w:cs="Arial"/>
          <w:bCs/>
          <w:shd w:val="clear" w:color="auto" w:fill="FFFFFF"/>
        </w:rPr>
        <w:t>Se adiciona la Fracción</w:t>
      </w:r>
      <w:r w:rsidR="00C74B12" w:rsidRPr="006078E4">
        <w:rPr>
          <w:rStyle w:val="negritas"/>
          <w:rFonts w:ascii="Arial" w:hAnsi="Arial" w:cs="Arial"/>
          <w:bCs/>
          <w:shd w:val="clear" w:color="auto" w:fill="FFFFFF"/>
        </w:rPr>
        <w:t xml:space="preserve"> </w:t>
      </w:r>
      <w:r w:rsidR="00C74B12" w:rsidRPr="006078E4">
        <w:rPr>
          <w:rFonts w:ascii="Arial" w:hAnsi="Arial" w:cs="Arial"/>
        </w:rPr>
        <w:t>XXXV</w:t>
      </w:r>
      <w:r w:rsidR="00A2643A" w:rsidRPr="006078E4">
        <w:rPr>
          <w:rFonts w:ascii="Arial" w:hAnsi="Arial" w:cs="Arial"/>
          <w:bCs/>
        </w:rPr>
        <w:t xml:space="preserve">I, del Reglamento del Poder Legislativo del Estado Libre y Soberano de México. </w:t>
      </w:r>
    </w:p>
    <w:p w:rsidR="00CD0D26" w:rsidRPr="006078E4" w:rsidRDefault="000D6BAC" w:rsidP="006078E4">
      <w:pPr>
        <w:pStyle w:val="sangria"/>
        <w:spacing w:line="360" w:lineRule="auto"/>
        <w:jc w:val="both"/>
        <w:rPr>
          <w:rFonts w:ascii="Arial" w:hAnsi="Arial" w:cs="Arial"/>
        </w:rPr>
      </w:pPr>
      <w:r w:rsidRPr="006078E4">
        <w:rPr>
          <w:rFonts w:ascii="Arial" w:hAnsi="Arial" w:cs="Arial"/>
        </w:rPr>
        <w:t>Artículo 13 A.-</w:t>
      </w:r>
      <w:r w:rsidR="00A2643A" w:rsidRPr="006078E4">
        <w:rPr>
          <w:rFonts w:ascii="Arial" w:hAnsi="Arial" w:cs="Arial"/>
        </w:rPr>
        <w:t xml:space="preserve"> </w:t>
      </w:r>
      <w:r w:rsidR="00CD0D26" w:rsidRPr="006078E4">
        <w:rPr>
          <w:rFonts w:ascii="Arial" w:hAnsi="Arial" w:cs="Arial"/>
        </w:rPr>
        <w:t>…</w:t>
      </w:r>
    </w:p>
    <w:p w:rsidR="00CD0D26" w:rsidRPr="006078E4" w:rsidRDefault="00CD0D26" w:rsidP="006078E4">
      <w:pPr>
        <w:pStyle w:val="sangria"/>
        <w:numPr>
          <w:ilvl w:val="0"/>
          <w:numId w:val="1"/>
        </w:numPr>
        <w:spacing w:line="360" w:lineRule="auto"/>
        <w:jc w:val="both"/>
        <w:rPr>
          <w:rFonts w:ascii="Arial" w:hAnsi="Arial" w:cs="Arial"/>
        </w:rPr>
      </w:pPr>
      <w:r w:rsidRPr="006078E4">
        <w:rPr>
          <w:rFonts w:ascii="Arial" w:hAnsi="Arial" w:cs="Arial"/>
        </w:rPr>
        <w:t>…XXXV. …</w:t>
      </w:r>
    </w:p>
    <w:p w:rsidR="000D6BAC" w:rsidRPr="006078E4" w:rsidRDefault="00CD0D26" w:rsidP="006078E4">
      <w:pPr>
        <w:pStyle w:val="sangria"/>
        <w:spacing w:line="360" w:lineRule="auto"/>
        <w:jc w:val="both"/>
        <w:rPr>
          <w:rFonts w:ascii="Arial" w:hAnsi="Arial" w:cs="Arial"/>
        </w:rPr>
      </w:pPr>
      <w:r w:rsidRPr="006078E4">
        <w:rPr>
          <w:rFonts w:ascii="Arial" w:hAnsi="Arial" w:cs="Arial"/>
        </w:rPr>
        <w:t>XXXV</w:t>
      </w:r>
      <w:r w:rsidRPr="006078E4">
        <w:rPr>
          <w:rFonts w:ascii="Arial" w:hAnsi="Arial" w:cs="Arial"/>
          <w:bCs/>
        </w:rPr>
        <w:t>I</w:t>
      </w:r>
      <w:r w:rsidRPr="006078E4">
        <w:rPr>
          <w:rFonts w:ascii="Arial" w:hAnsi="Arial" w:cs="Arial"/>
        </w:rPr>
        <w:t xml:space="preserve">. </w:t>
      </w:r>
      <w:r w:rsidR="00A2643A" w:rsidRPr="006078E4">
        <w:rPr>
          <w:rFonts w:ascii="Arial" w:hAnsi="Arial" w:cs="Arial"/>
        </w:rPr>
        <w:t xml:space="preserve">La Comisión de </w:t>
      </w:r>
      <w:r w:rsidR="00A2643A" w:rsidRPr="006078E4">
        <w:rPr>
          <w:rFonts w:ascii="Arial" w:hAnsi="Arial" w:cs="Arial"/>
          <w:bCs/>
        </w:rPr>
        <w:t>Reglamento, Estudios y Prácticas Legislativas</w:t>
      </w:r>
      <w:r w:rsidR="00A2643A" w:rsidRPr="006078E4">
        <w:rPr>
          <w:rFonts w:ascii="Arial" w:hAnsi="Arial" w:cs="Arial"/>
        </w:rPr>
        <w:t>, conocerá de los temas e iniciativas siguientes:</w:t>
      </w:r>
    </w:p>
    <w:p w:rsidR="00CD0D26" w:rsidRPr="006078E4" w:rsidRDefault="00CD0D26" w:rsidP="006078E4">
      <w:pPr>
        <w:pStyle w:val="sangria"/>
        <w:numPr>
          <w:ilvl w:val="0"/>
          <w:numId w:val="2"/>
        </w:numPr>
        <w:spacing w:line="360" w:lineRule="auto"/>
        <w:jc w:val="both"/>
        <w:rPr>
          <w:rFonts w:ascii="Arial" w:hAnsi="Arial" w:cs="Arial"/>
          <w:bCs/>
          <w:color w:val="000000"/>
          <w:shd w:val="clear" w:color="auto" w:fill="FFFFFF"/>
          <w:lang w:val="es-ES_tradnl"/>
        </w:rPr>
      </w:pPr>
      <w:r w:rsidRPr="006078E4">
        <w:rPr>
          <w:rFonts w:ascii="Arial" w:hAnsi="Arial" w:cs="Arial"/>
          <w:bCs/>
          <w:color w:val="000000"/>
          <w:shd w:val="clear" w:color="auto" w:fill="FFFFFF"/>
          <w:lang w:val="es-ES_tradnl"/>
        </w:rPr>
        <w:t xml:space="preserve">Las leyes reglamentarias u orgánicas de dispositivos de la Constitución Política del Estado Libre y Soberano de México y los que la Constitución Federal le autorice reglamentar; </w:t>
      </w:r>
    </w:p>
    <w:p w:rsidR="00CD0D26" w:rsidRPr="006078E4" w:rsidRDefault="00CD0D26" w:rsidP="006078E4">
      <w:pPr>
        <w:pStyle w:val="sangria"/>
        <w:numPr>
          <w:ilvl w:val="0"/>
          <w:numId w:val="2"/>
        </w:numPr>
        <w:spacing w:line="360" w:lineRule="auto"/>
        <w:jc w:val="both"/>
        <w:rPr>
          <w:rFonts w:ascii="Arial" w:hAnsi="Arial" w:cs="Arial"/>
          <w:bCs/>
          <w:color w:val="000000"/>
          <w:shd w:val="clear" w:color="auto" w:fill="FFFFFF"/>
          <w:lang w:val="es-ES_tradnl"/>
        </w:rPr>
      </w:pPr>
      <w:r w:rsidRPr="006078E4">
        <w:rPr>
          <w:rFonts w:ascii="Arial" w:hAnsi="Arial" w:cs="Arial"/>
          <w:bCs/>
          <w:color w:val="000000"/>
          <w:shd w:val="clear" w:color="auto" w:fill="FFFFFF"/>
          <w:lang w:val="es-ES_tradnl"/>
        </w:rPr>
        <w:t>El reglamento de esta ley y demás disposiciones reglamentarias</w:t>
      </w:r>
      <w:r w:rsidR="008368E6">
        <w:rPr>
          <w:rFonts w:ascii="Arial" w:hAnsi="Arial" w:cs="Arial"/>
          <w:bCs/>
          <w:color w:val="000000"/>
          <w:shd w:val="clear" w:color="auto" w:fill="FFFFFF"/>
          <w:lang w:val="es-ES_tradnl"/>
        </w:rPr>
        <w:t xml:space="preserve"> relacionadas con la Legislatura</w:t>
      </w:r>
      <w:r w:rsidRPr="006078E4">
        <w:rPr>
          <w:rFonts w:ascii="Arial" w:hAnsi="Arial" w:cs="Arial"/>
          <w:bCs/>
          <w:color w:val="000000"/>
          <w:shd w:val="clear" w:color="auto" w:fill="FFFFFF"/>
          <w:lang w:val="es-ES_tradnl"/>
        </w:rPr>
        <w:t xml:space="preserve">; </w:t>
      </w:r>
    </w:p>
    <w:p w:rsidR="00A045F8" w:rsidRDefault="00CD0D26" w:rsidP="006078E4">
      <w:pPr>
        <w:pStyle w:val="sangria"/>
        <w:numPr>
          <w:ilvl w:val="0"/>
          <w:numId w:val="2"/>
        </w:numPr>
        <w:spacing w:line="360" w:lineRule="auto"/>
        <w:jc w:val="both"/>
        <w:rPr>
          <w:rFonts w:ascii="Arial" w:hAnsi="Arial" w:cs="Arial"/>
          <w:bCs/>
          <w:color w:val="000000"/>
          <w:shd w:val="clear" w:color="auto" w:fill="FFFFFF"/>
          <w:lang w:val="es-ES_tradnl"/>
        </w:rPr>
      </w:pPr>
      <w:r w:rsidRPr="006078E4">
        <w:rPr>
          <w:rFonts w:ascii="Arial" w:hAnsi="Arial" w:cs="Arial"/>
          <w:bCs/>
          <w:color w:val="000000"/>
          <w:shd w:val="clear" w:color="auto" w:fill="FFFFFF"/>
          <w:lang w:val="es-ES_tradnl"/>
        </w:rPr>
        <w:t>El análisis y la revisión permanente de la legislación estatal buscando su codificación y armonía.</w:t>
      </w:r>
      <w:bookmarkEnd w:id="0"/>
    </w:p>
    <w:p w:rsidR="008368E6" w:rsidRDefault="008368E6" w:rsidP="008368E6">
      <w:pPr>
        <w:pStyle w:val="sangria"/>
        <w:numPr>
          <w:ilvl w:val="0"/>
          <w:numId w:val="2"/>
        </w:numPr>
        <w:spacing w:line="360" w:lineRule="auto"/>
        <w:jc w:val="both"/>
        <w:rPr>
          <w:rFonts w:ascii="Arial" w:hAnsi="Arial" w:cs="Arial"/>
          <w:bCs/>
          <w:color w:val="000000"/>
          <w:shd w:val="clear" w:color="auto" w:fill="FFFFFF"/>
          <w:lang w:val="es-ES_tradnl"/>
        </w:rPr>
      </w:pPr>
      <w:r>
        <w:rPr>
          <w:rFonts w:ascii="Arial" w:hAnsi="Arial" w:cs="Arial"/>
          <w:bCs/>
          <w:color w:val="000000"/>
          <w:shd w:val="clear" w:color="auto" w:fill="FFFFFF"/>
          <w:lang w:val="es-ES_tradnl"/>
        </w:rPr>
        <w:t xml:space="preserve">La formación y </w:t>
      </w:r>
      <w:r w:rsidRPr="006078E4">
        <w:rPr>
          <w:rFonts w:ascii="Arial" w:hAnsi="Arial" w:cs="Arial"/>
          <w:color w:val="000000"/>
          <w:shd w:val="clear" w:color="auto" w:fill="FFFFFF"/>
        </w:rPr>
        <w:t>diseño de programas curriculares</w:t>
      </w:r>
      <w:r>
        <w:rPr>
          <w:rFonts w:ascii="Arial" w:hAnsi="Arial" w:cs="Arial"/>
          <w:color w:val="000000"/>
          <w:shd w:val="clear" w:color="auto" w:fill="FFFFFF"/>
        </w:rPr>
        <w:t xml:space="preserve"> de capacitación para el personal profesional técnico de la Legislatura. </w:t>
      </w:r>
    </w:p>
    <w:p w:rsidR="008368E6" w:rsidRPr="008368E6" w:rsidRDefault="008368E6" w:rsidP="008368E6">
      <w:pPr>
        <w:pStyle w:val="sangria"/>
        <w:numPr>
          <w:ilvl w:val="0"/>
          <w:numId w:val="2"/>
        </w:numPr>
        <w:spacing w:line="360" w:lineRule="auto"/>
        <w:ind w:left="1068"/>
        <w:jc w:val="both"/>
        <w:rPr>
          <w:rFonts w:ascii="Arial" w:hAnsi="Arial" w:cs="Arial"/>
          <w:bCs/>
          <w:color w:val="000000"/>
          <w:shd w:val="clear" w:color="auto" w:fill="FFFFFF"/>
          <w:lang w:val="es-ES_tradnl"/>
        </w:rPr>
      </w:pPr>
      <w:r>
        <w:rPr>
          <w:rFonts w:ascii="Arial" w:hAnsi="Arial" w:cs="Arial"/>
          <w:bCs/>
          <w:color w:val="000000"/>
          <w:shd w:val="clear" w:color="auto" w:fill="FFFFFF"/>
          <w:lang w:val="es-ES_tradnl"/>
        </w:rPr>
        <w:t xml:space="preserve">Las demás que señale la Ley y el Reglamento. </w:t>
      </w:r>
    </w:p>
    <w:p w:rsidR="00A2643A" w:rsidRPr="006078E4" w:rsidRDefault="00A2643A" w:rsidP="006078E4">
      <w:pPr>
        <w:spacing w:line="360" w:lineRule="auto"/>
        <w:jc w:val="center"/>
        <w:rPr>
          <w:rFonts w:ascii="Arial" w:eastAsia="Times New Roman" w:hAnsi="Arial" w:cs="Arial"/>
          <w:b/>
        </w:rPr>
      </w:pPr>
      <w:r w:rsidRPr="006078E4">
        <w:rPr>
          <w:rFonts w:ascii="Arial" w:eastAsia="Times New Roman" w:hAnsi="Arial" w:cs="Arial"/>
          <w:b/>
        </w:rPr>
        <w:t>TRANSITORIOS</w:t>
      </w:r>
    </w:p>
    <w:p w:rsidR="00A2643A" w:rsidRPr="006078E4" w:rsidRDefault="00A2643A" w:rsidP="006078E4">
      <w:pPr>
        <w:spacing w:line="360" w:lineRule="auto"/>
        <w:jc w:val="center"/>
        <w:rPr>
          <w:rFonts w:ascii="Arial" w:eastAsia="Times New Roman" w:hAnsi="Arial" w:cs="Arial"/>
          <w:b/>
        </w:rPr>
      </w:pPr>
    </w:p>
    <w:p w:rsidR="00A2643A" w:rsidRPr="006078E4" w:rsidRDefault="00A2643A" w:rsidP="006078E4">
      <w:pPr>
        <w:spacing w:line="360" w:lineRule="auto"/>
        <w:jc w:val="both"/>
        <w:rPr>
          <w:rFonts w:ascii="Arial" w:eastAsia="Times New Roman" w:hAnsi="Arial" w:cs="Arial"/>
        </w:rPr>
      </w:pPr>
      <w:r w:rsidRPr="006078E4">
        <w:rPr>
          <w:rFonts w:ascii="Arial" w:eastAsia="Times New Roman" w:hAnsi="Arial" w:cs="Arial"/>
          <w:b/>
        </w:rPr>
        <w:t>PRIMERO.-</w:t>
      </w:r>
      <w:r w:rsidRPr="006078E4">
        <w:rPr>
          <w:rFonts w:ascii="Arial" w:eastAsia="Times New Roman" w:hAnsi="Arial" w:cs="Arial"/>
        </w:rPr>
        <w:t xml:space="preserve"> Publíquese el presente decreto en el Periódico Oficial “Gaceta del Gobierno”.</w:t>
      </w:r>
    </w:p>
    <w:p w:rsidR="00A2643A" w:rsidRPr="006078E4" w:rsidRDefault="00A2643A" w:rsidP="006078E4">
      <w:pPr>
        <w:spacing w:line="360" w:lineRule="auto"/>
        <w:jc w:val="both"/>
        <w:rPr>
          <w:rFonts w:ascii="Arial" w:eastAsia="Times New Roman" w:hAnsi="Arial" w:cs="Arial"/>
        </w:rPr>
      </w:pPr>
    </w:p>
    <w:p w:rsidR="00A2643A" w:rsidRPr="006078E4" w:rsidRDefault="00A2643A" w:rsidP="006078E4">
      <w:pPr>
        <w:spacing w:line="360" w:lineRule="auto"/>
        <w:jc w:val="both"/>
        <w:rPr>
          <w:rFonts w:ascii="Arial" w:eastAsia="Times New Roman" w:hAnsi="Arial" w:cs="Arial"/>
        </w:rPr>
      </w:pPr>
      <w:r w:rsidRPr="006078E4">
        <w:rPr>
          <w:rFonts w:ascii="Arial" w:eastAsia="Times New Roman" w:hAnsi="Arial" w:cs="Arial"/>
          <w:b/>
        </w:rPr>
        <w:t>SEGUNDO.-</w:t>
      </w:r>
      <w:r w:rsidRPr="006078E4">
        <w:rPr>
          <w:rFonts w:ascii="Arial" w:eastAsia="Times New Roman" w:hAnsi="Arial" w:cs="Arial"/>
        </w:rPr>
        <w:t xml:space="preserve"> El presente decreto entrará en vigor al día siguiente de su publicación en el Periódico Oficial “Gaceta del Gobierno” </w:t>
      </w:r>
    </w:p>
    <w:p w:rsidR="00A2643A" w:rsidRPr="006078E4" w:rsidRDefault="00A2643A" w:rsidP="006078E4">
      <w:pPr>
        <w:spacing w:line="360" w:lineRule="auto"/>
        <w:jc w:val="both"/>
        <w:rPr>
          <w:rFonts w:ascii="Arial" w:eastAsia="Times New Roman" w:hAnsi="Arial" w:cs="Arial"/>
        </w:rPr>
      </w:pPr>
    </w:p>
    <w:p w:rsidR="00A2643A" w:rsidRPr="006078E4" w:rsidRDefault="00A2643A" w:rsidP="006078E4">
      <w:pPr>
        <w:spacing w:line="360" w:lineRule="auto"/>
        <w:jc w:val="both"/>
        <w:rPr>
          <w:rFonts w:ascii="Arial" w:eastAsia="Times New Roman" w:hAnsi="Arial" w:cs="Arial"/>
        </w:rPr>
      </w:pPr>
      <w:r w:rsidRPr="006078E4">
        <w:rPr>
          <w:rFonts w:ascii="Arial" w:eastAsia="Times New Roman" w:hAnsi="Arial" w:cs="Arial"/>
          <w:b/>
        </w:rPr>
        <w:lastRenderedPageBreak/>
        <w:t>TERCERO.-</w:t>
      </w:r>
      <w:r w:rsidRPr="006078E4">
        <w:rPr>
          <w:rFonts w:ascii="Arial" w:eastAsia="Times New Roman" w:hAnsi="Arial" w:cs="Arial"/>
        </w:rPr>
        <w:t xml:space="preserve"> Se derogan las disposiciones de igual o menor jerarquía que se opongan al presente decreto, perdiendo vigor al momento de esta publicación. </w:t>
      </w:r>
    </w:p>
    <w:p w:rsidR="00A2643A" w:rsidRPr="006078E4" w:rsidRDefault="00A2643A" w:rsidP="006078E4">
      <w:pPr>
        <w:spacing w:line="360" w:lineRule="auto"/>
        <w:jc w:val="both"/>
        <w:rPr>
          <w:rFonts w:ascii="Arial" w:eastAsia="Times New Roman" w:hAnsi="Arial" w:cs="Arial"/>
        </w:rPr>
      </w:pPr>
    </w:p>
    <w:p w:rsidR="006078E4" w:rsidRDefault="00A2643A" w:rsidP="00B55F82">
      <w:pPr>
        <w:spacing w:line="360" w:lineRule="auto"/>
        <w:jc w:val="both"/>
        <w:rPr>
          <w:rFonts w:ascii="Arial" w:eastAsia="Times New Roman" w:hAnsi="Arial" w:cs="Arial"/>
        </w:rPr>
      </w:pPr>
      <w:r w:rsidRPr="006078E4">
        <w:rPr>
          <w:rFonts w:ascii="Arial" w:eastAsia="Times New Roman" w:hAnsi="Arial" w:cs="Arial"/>
        </w:rPr>
        <w:t>“DADO EN EL PALACIO DEL PODER LEGISLATIVO, EN LA CIUDAD DE TOLUCA, CAPIT</w:t>
      </w:r>
      <w:r w:rsidR="00B55F82">
        <w:rPr>
          <w:rFonts w:ascii="Arial" w:eastAsia="Times New Roman" w:hAnsi="Arial" w:cs="Arial"/>
        </w:rPr>
        <w:t>AL DEL ESTADO DE MÉXICO, A LOS 23</w:t>
      </w:r>
      <w:r w:rsidRPr="006078E4">
        <w:rPr>
          <w:rFonts w:ascii="Arial" w:eastAsia="Times New Roman" w:hAnsi="Arial" w:cs="Arial"/>
        </w:rPr>
        <w:t xml:space="preserve"> DÍAS DEL MES DE ABRIL DE DOS MIL DIECINUEVE.”</w:t>
      </w:r>
    </w:p>
    <w:p w:rsidR="00514391" w:rsidRDefault="00514391" w:rsidP="00B55F82">
      <w:pPr>
        <w:spacing w:line="360" w:lineRule="auto"/>
        <w:jc w:val="both"/>
        <w:rPr>
          <w:rFonts w:ascii="Arial" w:eastAsia="Times New Roman" w:hAnsi="Arial" w:cs="Arial"/>
        </w:rPr>
      </w:pPr>
    </w:p>
    <w:p w:rsidR="00514391" w:rsidRDefault="00514391" w:rsidP="00B55F82">
      <w:pPr>
        <w:spacing w:line="360" w:lineRule="auto"/>
        <w:jc w:val="both"/>
        <w:rPr>
          <w:rFonts w:ascii="Arial" w:eastAsia="Times New Roman" w:hAnsi="Arial" w:cs="Arial"/>
        </w:rPr>
      </w:pPr>
    </w:p>
    <w:p w:rsidR="00514391" w:rsidRDefault="00514391" w:rsidP="00B55F82">
      <w:pPr>
        <w:spacing w:line="360" w:lineRule="auto"/>
        <w:jc w:val="both"/>
        <w:rPr>
          <w:rFonts w:ascii="Arial" w:eastAsia="Times New Roman" w:hAnsi="Arial" w:cs="Arial"/>
        </w:rPr>
      </w:pPr>
    </w:p>
    <w:p w:rsidR="00514391" w:rsidRPr="00514391" w:rsidRDefault="00514391" w:rsidP="00514391">
      <w:pPr>
        <w:spacing w:line="360" w:lineRule="auto"/>
        <w:jc w:val="center"/>
        <w:rPr>
          <w:rFonts w:ascii="Arial" w:eastAsia="Times New Roman" w:hAnsi="Arial" w:cs="Arial"/>
          <w:b/>
          <w:lang w:val="es-MX"/>
        </w:rPr>
      </w:pPr>
      <w:r w:rsidRPr="00514391">
        <w:rPr>
          <w:rFonts w:ascii="Arial" w:eastAsia="Times New Roman" w:hAnsi="Arial" w:cs="Arial"/>
          <w:b/>
          <w:lang w:val="es-MX"/>
        </w:rPr>
        <w:t>ATENTAMENTE</w:t>
      </w:r>
    </w:p>
    <w:p w:rsidR="00514391" w:rsidRPr="00514391" w:rsidRDefault="00514391" w:rsidP="00514391">
      <w:pPr>
        <w:spacing w:line="360" w:lineRule="auto"/>
        <w:jc w:val="center"/>
        <w:rPr>
          <w:rFonts w:ascii="Arial" w:eastAsia="Times New Roman" w:hAnsi="Arial" w:cs="Arial"/>
          <w:b/>
          <w:lang w:val="es-MX"/>
        </w:rPr>
      </w:pPr>
    </w:p>
    <w:p w:rsidR="00514391" w:rsidRPr="00514391" w:rsidRDefault="00514391" w:rsidP="00514391">
      <w:pPr>
        <w:spacing w:line="360" w:lineRule="auto"/>
        <w:jc w:val="center"/>
        <w:rPr>
          <w:rFonts w:ascii="Arial" w:eastAsia="Times New Roman" w:hAnsi="Arial" w:cs="Arial"/>
          <w:b/>
          <w:lang w:val="es-MX"/>
        </w:rPr>
      </w:pPr>
      <w:r w:rsidRPr="00514391">
        <w:rPr>
          <w:rFonts w:ascii="Arial" w:eastAsia="Times New Roman" w:hAnsi="Arial" w:cs="Arial"/>
          <w:b/>
          <w:lang w:val="es-MX"/>
        </w:rPr>
        <w:t>DIPUTADO ANUAR ROBERTO AZAR FIGUEROA</w:t>
      </w:r>
    </w:p>
    <w:p w:rsidR="00514391" w:rsidRPr="00514391" w:rsidRDefault="00514391" w:rsidP="00514391">
      <w:pPr>
        <w:spacing w:line="360" w:lineRule="auto"/>
        <w:jc w:val="center"/>
        <w:rPr>
          <w:rFonts w:ascii="Arial" w:eastAsia="Times New Roman" w:hAnsi="Arial" w:cs="Arial"/>
          <w:b/>
          <w:lang w:val="es-MX"/>
        </w:rPr>
      </w:pPr>
      <w:r w:rsidRPr="00514391">
        <w:rPr>
          <w:rFonts w:ascii="Arial" w:eastAsia="Times New Roman" w:hAnsi="Arial" w:cs="Arial"/>
          <w:b/>
          <w:lang w:val="es-MX"/>
        </w:rPr>
        <w:t>COORDINADOR DEL GRUPO PARLAMENTARIO DEL PARTIDO ACCIÓN NACIONAL</w:t>
      </w:r>
    </w:p>
    <w:p w:rsidR="00514391" w:rsidRPr="00514391" w:rsidRDefault="00514391" w:rsidP="00B55F82">
      <w:pPr>
        <w:spacing w:line="360" w:lineRule="auto"/>
        <w:jc w:val="both"/>
        <w:rPr>
          <w:rFonts w:ascii="Arial" w:eastAsia="Times New Roman" w:hAnsi="Arial" w:cs="Arial"/>
          <w:lang w:val="es-MX"/>
        </w:rPr>
      </w:pPr>
    </w:p>
    <w:sectPr w:rsidR="00514391" w:rsidRPr="005143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D9" w:rsidRDefault="005226D9" w:rsidP="0090574F">
      <w:r>
        <w:separator/>
      </w:r>
    </w:p>
  </w:endnote>
  <w:endnote w:type="continuationSeparator" w:id="0">
    <w:p w:rsidR="005226D9" w:rsidRDefault="005226D9" w:rsidP="0090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48" w:rsidRDefault="00172B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48" w:rsidRDefault="00172B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48" w:rsidRDefault="00172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D9" w:rsidRDefault="005226D9" w:rsidP="0090574F">
      <w:r>
        <w:separator/>
      </w:r>
    </w:p>
  </w:footnote>
  <w:footnote w:type="continuationSeparator" w:id="0">
    <w:p w:rsidR="005226D9" w:rsidRDefault="005226D9" w:rsidP="0090574F">
      <w:r>
        <w:continuationSeparator/>
      </w:r>
    </w:p>
  </w:footnote>
  <w:footnote w:id="1">
    <w:p w:rsidR="00CD0D26" w:rsidRDefault="00CD0D26" w:rsidP="00CD0D26">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shd w:val="clear" w:color="auto" w:fill="FFFFFF"/>
          <w:vertAlign w:val="superscript"/>
        </w:rPr>
        <w:t>Mora Donnato, Cecilia Judith,</w:t>
      </w:r>
      <w:r>
        <w:rPr>
          <w:rStyle w:val="apple-converted-space"/>
          <w:rFonts w:ascii="Arial" w:hAnsi="Arial" w:cs="Arial"/>
          <w:color w:val="000000"/>
          <w:sz w:val="16"/>
          <w:szCs w:val="16"/>
          <w:shd w:val="clear" w:color="auto" w:fill="FFFFFF"/>
          <w:vertAlign w:val="superscript"/>
        </w:rPr>
        <w:t> </w:t>
      </w:r>
      <w:r>
        <w:rPr>
          <w:rFonts w:ascii="Arial" w:hAnsi="Arial" w:cs="Arial"/>
          <w:i/>
          <w:iCs/>
          <w:color w:val="000000"/>
          <w:sz w:val="16"/>
          <w:szCs w:val="16"/>
          <w:shd w:val="clear" w:color="auto" w:fill="FFFFFF"/>
          <w:vertAlign w:val="superscript"/>
        </w:rPr>
        <w:t>Las comisiones parlamentarias de investigación como órganos de control político</w:t>
      </w:r>
      <w:r>
        <w:rPr>
          <w:rFonts w:ascii="Arial" w:hAnsi="Arial" w:cs="Arial"/>
          <w:color w:val="000000"/>
          <w:sz w:val="16"/>
          <w:szCs w:val="16"/>
          <w:shd w:val="clear" w:color="auto" w:fill="FFFFFF"/>
          <w:vertAlign w:val="superscript"/>
        </w:rPr>
        <w:t>, Cámara de Diputados, LVII Legislatura, Comité de Biblioteca e Informática-UNAM, México, 1998, páginas 49 y 50.</w:t>
      </w:r>
      <w:r>
        <w:rPr>
          <w:rStyle w:val="apple-converted-space"/>
          <w:rFonts w:ascii="Arial" w:hAnsi="Arial" w:cs="Arial"/>
          <w:color w:val="000000"/>
          <w:sz w:val="16"/>
          <w:szCs w:val="16"/>
          <w:shd w:val="clear" w:color="auto" w:fill="FFFFFF"/>
        </w:rPr>
        <w:t> </w:t>
      </w:r>
    </w:p>
  </w:footnote>
  <w:footnote w:id="2">
    <w:p w:rsidR="00CD0D26" w:rsidRDefault="00CD0D26" w:rsidP="00CD0D26">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shd w:val="clear" w:color="auto" w:fill="FFFFFF"/>
          <w:vertAlign w:val="superscript"/>
        </w:rPr>
        <w:t>Citado por el Centro de Estudios Sociales y de Opinión Pública,</w:t>
      </w:r>
      <w:r>
        <w:rPr>
          <w:rStyle w:val="apple-converted-space"/>
          <w:rFonts w:ascii="Arial" w:hAnsi="Arial" w:cs="Arial"/>
          <w:color w:val="000000"/>
          <w:sz w:val="16"/>
          <w:szCs w:val="16"/>
          <w:shd w:val="clear" w:color="auto" w:fill="FFFFFF"/>
          <w:vertAlign w:val="superscript"/>
        </w:rPr>
        <w:t> </w:t>
      </w:r>
      <w:r>
        <w:rPr>
          <w:rFonts w:ascii="Arial" w:hAnsi="Arial" w:cs="Arial"/>
          <w:i/>
          <w:iCs/>
          <w:color w:val="000000"/>
          <w:sz w:val="16"/>
          <w:szCs w:val="16"/>
          <w:shd w:val="clear" w:color="auto" w:fill="FFFFFF"/>
          <w:vertAlign w:val="superscript"/>
        </w:rPr>
        <w:t>Políticas públicas y gestión gubernamental de la administración vigente,</w:t>
      </w:r>
      <w:r>
        <w:rPr>
          <w:rStyle w:val="apple-converted-space"/>
          <w:rFonts w:ascii="Arial" w:hAnsi="Arial" w:cs="Arial"/>
          <w:i/>
          <w:iCs/>
          <w:color w:val="000000"/>
          <w:sz w:val="16"/>
          <w:szCs w:val="16"/>
          <w:shd w:val="clear" w:color="auto" w:fill="FFFFFF"/>
          <w:vertAlign w:val="superscript"/>
        </w:rPr>
        <w:t> </w:t>
      </w:r>
      <w:r>
        <w:rPr>
          <w:rFonts w:ascii="Arial" w:hAnsi="Arial" w:cs="Arial"/>
          <w:color w:val="000000"/>
          <w:sz w:val="16"/>
          <w:szCs w:val="16"/>
          <w:shd w:val="clear" w:color="auto" w:fill="FFFFFF"/>
          <w:vertAlign w:val="superscript"/>
        </w:rPr>
        <w:t>en Reglamentos y Prácticas del Congreso de la Unión.</w:t>
      </w:r>
      <w:r>
        <w:rPr>
          <w:rStyle w:val="apple-converted-space"/>
          <w:rFonts w:ascii="Arial" w:hAnsi="Arial" w:cs="Arial"/>
          <w:color w:val="000000"/>
          <w:sz w:val="16"/>
          <w:szCs w:val="16"/>
          <w:shd w:val="clear" w:color="auto" w:fill="FFFFFF"/>
        </w:rPr>
        <w:t> </w:t>
      </w:r>
    </w:p>
  </w:footnote>
  <w:footnote w:id="3">
    <w:p w:rsidR="00CD0D26" w:rsidRDefault="00CD0D26" w:rsidP="00CD0D26">
      <w:pPr>
        <w:rPr>
          <w:rFonts w:ascii="Arial" w:hAnsi="Arial" w:cs="Arial"/>
          <w:sz w:val="14"/>
          <w:szCs w:val="14"/>
          <w:vertAlign w:val="superscript"/>
        </w:rPr>
      </w:pPr>
      <w:r>
        <w:rPr>
          <w:rStyle w:val="Refdenotaalpie"/>
          <w:rFonts w:ascii="Arial" w:hAnsi="Arial" w:cs="Arial"/>
          <w:sz w:val="14"/>
          <w:szCs w:val="14"/>
        </w:rPr>
        <w:footnoteRef/>
      </w:r>
      <w:r>
        <w:rPr>
          <w:rFonts w:ascii="Arial" w:hAnsi="Arial" w:cs="Arial"/>
          <w:sz w:val="14"/>
          <w:szCs w:val="14"/>
          <w:vertAlign w:val="superscript"/>
        </w:rPr>
        <w:t xml:space="preserve"> Bátiz Vázquez, Bernardo, Teoría del derecho parlamentario, Oxford University Press, 1999, pp. 110 y ss.</w:t>
      </w:r>
    </w:p>
    <w:p w:rsidR="00CD0D26" w:rsidRDefault="00CD0D26" w:rsidP="00CD0D2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48" w:rsidRDefault="00172B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F" w:rsidRPr="0090574F" w:rsidRDefault="0090574F">
    <w:pPr>
      <w:pStyle w:val="Encabezado"/>
      <w:rPr>
        <w:lang w:val="es-MX"/>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48" w:rsidRDefault="00172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70C1"/>
    <w:multiLevelType w:val="hybridMultilevel"/>
    <w:tmpl w:val="BDDC49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7D4055"/>
    <w:multiLevelType w:val="hybridMultilevel"/>
    <w:tmpl w:val="630A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9D4AE3"/>
    <w:multiLevelType w:val="hybridMultilevel"/>
    <w:tmpl w:val="1B922F2C"/>
    <w:lvl w:ilvl="0" w:tplc="655AA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F"/>
    <w:rsid w:val="000D6BAC"/>
    <w:rsid w:val="00172B48"/>
    <w:rsid w:val="002B2ED7"/>
    <w:rsid w:val="00325081"/>
    <w:rsid w:val="00362548"/>
    <w:rsid w:val="00514391"/>
    <w:rsid w:val="005226D9"/>
    <w:rsid w:val="006078E4"/>
    <w:rsid w:val="006E7436"/>
    <w:rsid w:val="00712468"/>
    <w:rsid w:val="008368E6"/>
    <w:rsid w:val="0090574F"/>
    <w:rsid w:val="009344FE"/>
    <w:rsid w:val="0097484A"/>
    <w:rsid w:val="009767E9"/>
    <w:rsid w:val="00A045F8"/>
    <w:rsid w:val="00A2643A"/>
    <w:rsid w:val="00A94FE0"/>
    <w:rsid w:val="00B47E78"/>
    <w:rsid w:val="00B55F82"/>
    <w:rsid w:val="00C74B12"/>
    <w:rsid w:val="00CB4686"/>
    <w:rsid w:val="00CD0D26"/>
    <w:rsid w:val="00DB7325"/>
    <w:rsid w:val="00ED2DCC"/>
    <w:rsid w:val="00F64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C5D0E-24CA-4309-BE34-6ABD72DC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F"/>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74F"/>
    <w:pPr>
      <w:tabs>
        <w:tab w:val="center" w:pos="4419"/>
        <w:tab w:val="right" w:pos="8838"/>
      </w:tabs>
    </w:pPr>
  </w:style>
  <w:style w:type="character" w:customStyle="1" w:styleId="EncabezadoCar">
    <w:name w:val="Encabezado Car"/>
    <w:basedOn w:val="Fuentedeprrafopredeter"/>
    <w:link w:val="Encabezado"/>
    <w:uiPriority w:val="99"/>
    <w:rsid w:val="0090574F"/>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0574F"/>
    <w:pPr>
      <w:tabs>
        <w:tab w:val="center" w:pos="4419"/>
        <w:tab w:val="right" w:pos="8838"/>
      </w:tabs>
    </w:pPr>
  </w:style>
  <w:style w:type="character" w:customStyle="1" w:styleId="PiedepginaCar">
    <w:name w:val="Pie de página Car"/>
    <w:basedOn w:val="Fuentedeprrafopredeter"/>
    <w:link w:val="Piedepgina"/>
    <w:uiPriority w:val="99"/>
    <w:rsid w:val="0090574F"/>
    <w:rPr>
      <w:rFonts w:ascii="Times New Roman" w:hAnsi="Times New Roman" w:cs="Times New Roman"/>
      <w:sz w:val="24"/>
      <w:szCs w:val="24"/>
      <w:lang w:val="es-ES_tradnl" w:eastAsia="es-ES_tradnl"/>
    </w:rPr>
  </w:style>
  <w:style w:type="paragraph" w:customStyle="1" w:styleId="centrar">
    <w:name w:val="centrar"/>
    <w:basedOn w:val="Normal"/>
    <w:rsid w:val="0090574F"/>
    <w:pPr>
      <w:spacing w:before="100" w:beforeAutospacing="1" w:after="100" w:afterAutospacing="1"/>
    </w:pPr>
    <w:rPr>
      <w:rFonts w:eastAsia="Times New Roman"/>
      <w:lang w:val="es-MX" w:eastAsia="es-MX"/>
    </w:rPr>
  </w:style>
  <w:style w:type="paragraph" w:styleId="NormalWeb">
    <w:name w:val="Normal (Web)"/>
    <w:basedOn w:val="Normal"/>
    <w:uiPriority w:val="99"/>
    <w:unhideWhenUsed/>
    <w:rsid w:val="0090574F"/>
    <w:pPr>
      <w:spacing w:before="100" w:beforeAutospacing="1" w:after="100" w:afterAutospacing="1"/>
    </w:pPr>
    <w:rPr>
      <w:rFonts w:eastAsia="Times New Roman"/>
      <w:lang w:val="es-MX" w:eastAsia="es-MX"/>
    </w:rPr>
  </w:style>
  <w:style w:type="character" w:customStyle="1" w:styleId="negritas">
    <w:name w:val="negritas"/>
    <w:basedOn w:val="Fuentedeprrafopredeter"/>
    <w:rsid w:val="0090574F"/>
  </w:style>
  <w:style w:type="paragraph" w:customStyle="1" w:styleId="sangria">
    <w:name w:val="sangria"/>
    <w:basedOn w:val="Normal"/>
    <w:rsid w:val="00F641C5"/>
    <w:pPr>
      <w:spacing w:before="100" w:beforeAutospacing="1" w:after="100" w:afterAutospacing="1"/>
    </w:pPr>
    <w:rPr>
      <w:rFonts w:eastAsia="Times New Roman"/>
      <w:lang w:val="es-MX" w:eastAsia="es-MX"/>
    </w:rPr>
  </w:style>
  <w:style w:type="paragraph" w:customStyle="1" w:styleId="firmas">
    <w:name w:val="firmas"/>
    <w:basedOn w:val="Normal"/>
    <w:rsid w:val="00F641C5"/>
    <w:pPr>
      <w:spacing w:before="100" w:beforeAutospacing="1" w:after="100" w:afterAutospacing="1"/>
    </w:pPr>
    <w:rPr>
      <w:rFonts w:eastAsia="Times New Roman"/>
      <w:lang w:val="es-MX" w:eastAsia="es-MX"/>
    </w:rPr>
  </w:style>
  <w:style w:type="character" w:customStyle="1" w:styleId="italicas">
    <w:name w:val="italicas"/>
    <w:basedOn w:val="Fuentedeprrafopredeter"/>
    <w:rsid w:val="00F641C5"/>
  </w:style>
  <w:style w:type="paragraph" w:customStyle="1" w:styleId="derecha">
    <w:name w:val="derecha"/>
    <w:basedOn w:val="Normal"/>
    <w:rsid w:val="00F641C5"/>
    <w:pPr>
      <w:spacing w:before="100" w:beforeAutospacing="1" w:after="100" w:afterAutospacing="1"/>
    </w:pPr>
    <w:rPr>
      <w:rFonts w:eastAsia="Times New Roman"/>
      <w:lang w:val="es-MX" w:eastAsia="es-MX"/>
    </w:rPr>
  </w:style>
  <w:style w:type="paragraph" w:customStyle="1" w:styleId="atentamente">
    <w:name w:val="atentamente"/>
    <w:basedOn w:val="Normal"/>
    <w:rsid w:val="00F641C5"/>
    <w:pPr>
      <w:spacing w:before="100" w:beforeAutospacing="1" w:after="100" w:afterAutospacing="1"/>
    </w:pPr>
    <w:rPr>
      <w:rFonts w:eastAsia="Times New Roman"/>
      <w:lang w:val="es-MX" w:eastAsia="es-MX"/>
    </w:rPr>
  </w:style>
  <w:style w:type="character" w:styleId="Textoennegrita">
    <w:name w:val="Strong"/>
    <w:basedOn w:val="Fuentedeprrafopredeter"/>
    <w:uiPriority w:val="22"/>
    <w:qFormat/>
    <w:rsid w:val="000D6BAC"/>
    <w:rPr>
      <w:b/>
      <w:bCs/>
    </w:rPr>
  </w:style>
  <w:style w:type="paragraph" w:styleId="Textonotapie">
    <w:name w:val="footnote text"/>
    <w:basedOn w:val="Normal"/>
    <w:link w:val="TextonotapieCar"/>
    <w:uiPriority w:val="99"/>
    <w:semiHidden/>
    <w:unhideWhenUsed/>
    <w:rsid w:val="00CD0D26"/>
    <w:rPr>
      <w:rFonts w:ascii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CD0D26"/>
    <w:rPr>
      <w:sz w:val="20"/>
      <w:szCs w:val="20"/>
    </w:rPr>
  </w:style>
  <w:style w:type="character" w:styleId="Refdenotaalpie">
    <w:name w:val="footnote reference"/>
    <w:basedOn w:val="Fuentedeprrafopredeter"/>
    <w:uiPriority w:val="99"/>
    <w:semiHidden/>
    <w:unhideWhenUsed/>
    <w:rsid w:val="00CD0D26"/>
    <w:rPr>
      <w:vertAlign w:val="superscript"/>
    </w:rPr>
  </w:style>
  <w:style w:type="character" w:customStyle="1" w:styleId="apple-converted-space">
    <w:name w:val="apple-converted-space"/>
    <w:basedOn w:val="Fuentedeprrafopredeter"/>
    <w:rsid w:val="00CD0D26"/>
  </w:style>
  <w:style w:type="paragraph" w:styleId="Prrafodelista">
    <w:name w:val="List Paragraph"/>
    <w:basedOn w:val="Normal"/>
    <w:uiPriority w:val="34"/>
    <w:qFormat/>
    <w:rsid w:val="00CD0D26"/>
    <w:pPr>
      <w:ind w:left="720"/>
      <w:contextualSpacing/>
    </w:pPr>
  </w:style>
  <w:style w:type="paragraph" w:styleId="Textodeglobo">
    <w:name w:val="Balloon Text"/>
    <w:basedOn w:val="Normal"/>
    <w:link w:val="TextodegloboCar"/>
    <w:uiPriority w:val="99"/>
    <w:semiHidden/>
    <w:unhideWhenUsed/>
    <w:rsid w:val="005143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391"/>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467">
      <w:bodyDiv w:val="1"/>
      <w:marLeft w:val="0"/>
      <w:marRight w:val="0"/>
      <w:marTop w:val="0"/>
      <w:marBottom w:val="0"/>
      <w:divBdr>
        <w:top w:val="none" w:sz="0" w:space="0" w:color="auto"/>
        <w:left w:val="none" w:sz="0" w:space="0" w:color="auto"/>
        <w:bottom w:val="none" w:sz="0" w:space="0" w:color="auto"/>
        <w:right w:val="none" w:sz="0" w:space="0" w:color="auto"/>
      </w:divBdr>
    </w:div>
    <w:div w:id="306125713">
      <w:bodyDiv w:val="1"/>
      <w:marLeft w:val="0"/>
      <w:marRight w:val="0"/>
      <w:marTop w:val="0"/>
      <w:marBottom w:val="0"/>
      <w:divBdr>
        <w:top w:val="none" w:sz="0" w:space="0" w:color="auto"/>
        <w:left w:val="none" w:sz="0" w:space="0" w:color="auto"/>
        <w:bottom w:val="none" w:sz="0" w:space="0" w:color="auto"/>
        <w:right w:val="none" w:sz="0" w:space="0" w:color="auto"/>
      </w:divBdr>
    </w:div>
    <w:div w:id="833646099">
      <w:bodyDiv w:val="1"/>
      <w:marLeft w:val="0"/>
      <w:marRight w:val="0"/>
      <w:marTop w:val="0"/>
      <w:marBottom w:val="0"/>
      <w:divBdr>
        <w:top w:val="none" w:sz="0" w:space="0" w:color="auto"/>
        <w:left w:val="none" w:sz="0" w:space="0" w:color="auto"/>
        <w:bottom w:val="none" w:sz="0" w:space="0" w:color="auto"/>
        <w:right w:val="none" w:sz="0" w:space="0" w:color="auto"/>
      </w:divBdr>
    </w:div>
    <w:div w:id="859854780">
      <w:bodyDiv w:val="1"/>
      <w:marLeft w:val="0"/>
      <w:marRight w:val="0"/>
      <w:marTop w:val="0"/>
      <w:marBottom w:val="0"/>
      <w:divBdr>
        <w:top w:val="none" w:sz="0" w:space="0" w:color="auto"/>
        <w:left w:val="none" w:sz="0" w:space="0" w:color="auto"/>
        <w:bottom w:val="none" w:sz="0" w:space="0" w:color="auto"/>
        <w:right w:val="none" w:sz="0" w:space="0" w:color="auto"/>
      </w:divBdr>
    </w:div>
    <w:div w:id="1012415778">
      <w:bodyDiv w:val="1"/>
      <w:marLeft w:val="0"/>
      <w:marRight w:val="0"/>
      <w:marTop w:val="0"/>
      <w:marBottom w:val="0"/>
      <w:divBdr>
        <w:top w:val="none" w:sz="0" w:space="0" w:color="auto"/>
        <w:left w:val="none" w:sz="0" w:space="0" w:color="auto"/>
        <w:bottom w:val="none" w:sz="0" w:space="0" w:color="auto"/>
        <w:right w:val="none" w:sz="0" w:space="0" w:color="auto"/>
      </w:divBdr>
    </w:div>
    <w:div w:id="1274283946">
      <w:bodyDiv w:val="1"/>
      <w:marLeft w:val="0"/>
      <w:marRight w:val="0"/>
      <w:marTop w:val="0"/>
      <w:marBottom w:val="0"/>
      <w:divBdr>
        <w:top w:val="none" w:sz="0" w:space="0" w:color="auto"/>
        <w:left w:val="none" w:sz="0" w:space="0" w:color="auto"/>
        <w:bottom w:val="none" w:sz="0" w:space="0" w:color="auto"/>
        <w:right w:val="none" w:sz="0" w:space="0" w:color="auto"/>
      </w:divBdr>
    </w:div>
    <w:div w:id="1328901576">
      <w:bodyDiv w:val="1"/>
      <w:marLeft w:val="0"/>
      <w:marRight w:val="0"/>
      <w:marTop w:val="0"/>
      <w:marBottom w:val="0"/>
      <w:divBdr>
        <w:top w:val="none" w:sz="0" w:space="0" w:color="auto"/>
        <w:left w:val="none" w:sz="0" w:space="0" w:color="auto"/>
        <w:bottom w:val="none" w:sz="0" w:space="0" w:color="auto"/>
        <w:right w:val="none" w:sz="0" w:space="0" w:color="auto"/>
      </w:divBdr>
    </w:div>
    <w:div w:id="17265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Z400-HCVH</dc:creator>
  <cp:lastModifiedBy>HP</cp:lastModifiedBy>
  <cp:revision>2</cp:revision>
  <dcterms:created xsi:type="dcterms:W3CDTF">2019-04-24T01:27:00Z</dcterms:created>
  <dcterms:modified xsi:type="dcterms:W3CDTF">2019-04-24T01:27:00Z</dcterms:modified>
</cp:coreProperties>
</file>