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6F" w:rsidRDefault="00E84F6F" w:rsidP="00FC6338">
      <w:pPr>
        <w:tabs>
          <w:tab w:val="center" w:pos="4419"/>
          <w:tab w:val="right" w:pos="8838"/>
        </w:tabs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Toluca de Lerdo a 03 de marzo de 2020. </w:t>
      </w:r>
    </w:p>
    <w:p w:rsidR="00E84F6F" w:rsidRDefault="00E84F6F" w:rsidP="00FC6338">
      <w:pPr>
        <w:spacing w:line="360" w:lineRule="auto"/>
        <w:rPr>
          <w:rFonts w:ascii="Arial" w:hAnsi="Arial" w:cs="Arial"/>
          <w:b/>
        </w:rPr>
      </w:pPr>
    </w:p>
    <w:p w:rsidR="00E84F6F" w:rsidRPr="001C1534" w:rsidRDefault="00E84F6F" w:rsidP="00FC6338">
      <w:pPr>
        <w:spacing w:line="360" w:lineRule="auto"/>
        <w:rPr>
          <w:rFonts w:ascii="Arial" w:hAnsi="Arial" w:cs="Arial"/>
          <w:b/>
        </w:rPr>
      </w:pPr>
      <w:r w:rsidRPr="001C1534">
        <w:rPr>
          <w:rFonts w:ascii="Arial" w:hAnsi="Arial" w:cs="Arial"/>
          <w:b/>
        </w:rPr>
        <w:t xml:space="preserve">CC. DIPUTADOS SECRETARIOS DE LA MESA DIRECTIVA </w:t>
      </w:r>
    </w:p>
    <w:p w:rsidR="00E84F6F" w:rsidRDefault="00E84F6F" w:rsidP="00FC6338">
      <w:pPr>
        <w:spacing w:line="360" w:lineRule="auto"/>
        <w:jc w:val="both"/>
        <w:rPr>
          <w:rFonts w:ascii="Arial" w:hAnsi="Arial" w:cs="Arial"/>
          <w:b/>
        </w:rPr>
      </w:pPr>
      <w:r w:rsidRPr="001C1534">
        <w:rPr>
          <w:rFonts w:ascii="Arial" w:hAnsi="Arial" w:cs="Arial"/>
          <w:b/>
        </w:rPr>
        <w:t xml:space="preserve">DE LA H. LX LEGISLATURA DEL ESTADO LIBRE </w:t>
      </w:r>
    </w:p>
    <w:p w:rsidR="00E84F6F" w:rsidRPr="001C1534" w:rsidRDefault="00E84F6F" w:rsidP="00FC6338">
      <w:pPr>
        <w:spacing w:line="360" w:lineRule="auto"/>
        <w:jc w:val="both"/>
        <w:rPr>
          <w:rFonts w:ascii="Arial" w:hAnsi="Arial" w:cs="Arial"/>
          <w:b/>
        </w:rPr>
      </w:pPr>
      <w:r w:rsidRPr="001C1534">
        <w:rPr>
          <w:rFonts w:ascii="Arial" w:hAnsi="Arial" w:cs="Arial"/>
          <w:b/>
        </w:rPr>
        <w:t xml:space="preserve">Y SOBERANO DE MÉXICO </w:t>
      </w:r>
    </w:p>
    <w:p w:rsidR="00E84F6F" w:rsidRDefault="00E84F6F" w:rsidP="00FC6338">
      <w:pPr>
        <w:spacing w:line="360" w:lineRule="auto"/>
        <w:jc w:val="both"/>
        <w:rPr>
          <w:rFonts w:ascii="Arial" w:hAnsi="Arial" w:cs="Arial"/>
          <w:b/>
        </w:rPr>
      </w:pPr>
      <w:r w:rsidRPr="00E84F6F">
        <w:rPr>
          <w:rFonts w:ascii="Arial" w:hAnsi="Arial" w:cs="Arial"/>
          <w:b/>
        </w:rPr>
        <w:t>P R E S E N T E S</w:t>
      </w:r>
    </w:p>
    <w:p w:rsidR="00E84F6F" w:rsidRPr="00E84F6F" w:rsidRDefault="00E84F6F" w:rsidP="00FC6338">
      <w:pPr>
        <w:spacing w:line="360" w:lineRule="auto"/>
        <w:jc w:val="both"/>
        <w:rPr>
          <w:rFonts w:ascii="Arial" w:hAnsi="Arial" w:cs="Arial"/>
          <w:b/>
        </w:rPr>
      </w:pPr>
    </w:p>
    <w:p w:rsidR="00EA3739" w:rsidRPr="002D404C" w:rsidRDefault="00E84F6F" w:rsidP="00FC6338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En el ejercicio de las facultades que me confieren, lo dispuesto por los artículos 57 y 61, fracción I de la Constitución Política del Estado Libre y Soberano de México; 38 fracción IV, de la Ley Orgánica del Poder Legislativo; y 72 de su Reglamento, los que suscriben, Diputado Omar Ortega Álvarez, Diputada Araceli Casasola Salazar y Diputada Claudia González Cerón, en representación del Grupo Parlamentario del Partido de la Revolución Democrática, sometemos a consideración de esta Honorable Asamblea </w:t>
      </w:r>
      <w:r w:rsidRPr="006C1BD0">
        <w:rPr>
          <w:rFonts w:ascii="Arial" w:hAnsi="Arial" w:cs="Arial"/>
        </w:rPr>
        <w:t>la presente</w:t>
      </w:r>
      <w:r w:rsidR="00EA3739" w:rsidRPr="002D404C">
        <w:rPr>
          <w:rFonts w:ascii="Arial" w:hAnsi="Arial" w:cs="Arial"/>
          <w:lang w:val="es-MX"/>
        </w:rPr>
        <w:t xml:space="preserve"> </w:t>
      </w:r>
      <w:r w:rsidR="00EA3739" w:rsidRPr="00E84F6F">
        <w:rPr>
          <w:rFonts w:ascii="Arial" w:hAnsi="Arial" w:cs="Arial"/>
          <w:b/>
          <w:lang w:val="es-MX"/>
        </w:rPr>
        <w:t>iniciativa con proyecto de decreto, por el que</w:t>
      </w:r>
      <w:r w:rsidR="00EA3739" w:rsidRPr="00E84F6F">
        <w:rPr>
          <w:rFonts w:ascii="Arial" w:hAnsi="Arial" w:cs="Arial"/>
          <w:b/>
          <w:lang w:val="es-ES"/>
        </w:rPr>
        <w:t xml:space="preserve"> </w:t>
      </w:r>
      <w:r w:rsidR="002D404C" w:rsidRPr="00E84F6F">
        <w:rPr>
          <w:rFonts w:ascii="Arial" w:eastAsia="Calibri" w:hAnsi="Arial" w:cs="Arial"/>
          <w:b/>
        </w:rPr>
        <w:t xml:space="preserve">se </w:t>
      </w:r>
      <w:r w:rsidR="002D404C" w:rsidRPr="00E84F6F">
        <w:rPr>
          <w:rFonts w:ascii="Arial" w:hAnsi="Arial" w:cs="Arial"/>
          <w:b/>
        </w:rPr>
        <w:t>reforma el Artículo 50, segundo párrafo de la Ley de Derechos y Cultura Indígena del Estado de México</w:t>
      </w:r>
      <w:r w:rsidR="00EA3739" w:rsidRPr="002D404C">
        <w:rPr>
          <w:rFonts w:ascii="Arial" w:hAnsi="Arial" w:cs="Arial"/>
          <w:lang w:val="es-ES"/>
        </w:rPr>
        <w:t>, conforme a la</w:t>
      </w:r>
      <w:r w:rsidR="00EA3739" w:rsidRPr="002D404C">
        <w:rPr>
          <w:rFonts w:ascii="Arial" w:hAnsi="Arial" w:cs="Arial"/>
          <w:vanish/>
          <w:color w:val="000000" w:themeColor="text1"/>
          <w:lang w:val="es-MX"/>
        </w:rPr>
        <w:t xml:space="preserve"> </w:t>
      </w:r>
      <w:r w:rsidR="00EA3739" w:rsidRPr="002D404C">
        <w:rPr>
          <w:rFonts w:ascii="Arial" w:hAnsi="Arial" w:cs="Arial"/>
          <w:lang w:val="es-MX"/>
        </w:rPr>
        <w:t>siguiente:</w:t>
      </w: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  <w:lang w:val="es-MX"/>
        </w:rPr>
      </w:pPr>
    </w:p>
    <w:p w:rsidR="00EA3739" w:rsidRPr="002D404C" w:rsidRDefault="00EA3739" w:rsidP="00FC6338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2D404C">
        <w:rPr>
          <w:rFonts w:ascii="Arial" w:hAnsi="Arial" w:cs="Arial"/>
          <w:b/>
          <w:lang w:val="es-MX"/>
        </w:rPr>
        <w:t>EXPOSICIÓN DE MOTIVOS</w:t>
      </w:r>
    </w:p>
    <w:p w:rsidR="00EA3739" w:rsidRPr="002D404C" w:rsidRDefault="00EA3739" w:rsidP="00FC6338">
      <w:pPr>
        <w:spacing w:line="360" w:lineRule="auto"/>
        <w:jc w:val="both"/>
        <w:rPr>
          <w:rFonts w:ascii="Arial" w:eastAsia="Arial" w:hAnsi="Arial" w:cs="Arial"/>
        </w:rPr>
      </w:pP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</w:rPr>
      </w:pPr>
      <w:r w:rsidRPr="002D404C">
        <w:rPr>
          <w:rFonts w:ascii="Arial" w:hAnsi="Arial" w:cs="Arial"/>
        </w:rPr>
        <w:t>En el Estado de México, es importante que se garantice la recuperación y conservación del medio ambiente mediante instrumentos normativos que generen seguridad a través de tecnologías adaptadas a nuestro sistema sociocultural y que al mismo tiempo se busque disminuir la presión sobre el ecosistema en el que vivimos, actualmente la Ley de Desarrollo Rural sustentable del Estado de México</w:t>
      </w:r>
      <w:r w:rsidR="00FC6338">
        <w:rPr>
          <w:rFonts w:ascii="Arial" w:hAnsi="Arial" w:cs="Arial"/>
        </w:rPr>
        <w:t>, tiene como objeto</w:t>
      </w:r>
      <w:r w:rsidRPr="002D404C">
        <w:rPr>
          <w:rFonts w:ascii="Arial" w:hAnsi="Arial" w:cs="Arial"/>
        </w:rPr>
        <w:t xml:space="preserve"> propiciar la integridad y sustentabilidad del desarrollo agropecuario y rural en el Estado, estableciendo disposiciones y fundamentos para un avance ade</w:t>
      </w:r>
      <w:r w:rsidR="00FC6338">
        <w:rPr>
          <w:rFonts w:ascii="Arial" w:hAnsi="Arial" w:cs="Arial"/>
        </w:rPr>
        <w:t>cuado para la búsqueda del bien</w:t>
      </w:r>
      <w:r w:rsidRPr="002D404C">
        <w:rPr>
          <w:rFonts w:ascii="Arial" w:hAnsi="Arial" w:cs="Arial"/>
        </w:rPr>
        <w:t xml:space="preserve">estar de cada persona. </w:t>
      </w: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</w:rPr>
      </w:pP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</w:rPr>
      </w:pPr>
      <w:r w:rsidRPr="002D404C">
        <w:rPr>
          <w:rFonts w:ascii="Arial" w:hAnsi="Arial" w:cs="Arial"/>
        </w:rPr>
        <w:t>El desarrollo en las comunidades rurales tiende a la imposición de procesos tecnológicos que no solo ha deteriorado la sociedad y</w:t>
      </w:r>
      <w:r w:rsidR="00FC6338">
        <w:rPr>
          <w:rFonts w:ascii="Arial" w:hAnsi="Arial" w:cs="Arial"/>
        </w:rPr>
        <w:t xml:space="preserve"> la</w:t>
      </w:r>
      <w:r w:rsidRPr="002D404C">
        <w:rPr>
          <w:rFonts w:ascii="Arial" w:hAnsi="Arial" w:cs="Arial"/>
        </w:rPr>
        <w:t xml:space="preserve"> economía, si no que se ha observado un severo impacto en el ecosistema ante esto, las personas dedicadas a la agricultura se han </w:t>
      </w:r>
      <w:r w:rsidRPr="002D404C">
        <w:rPr>
          <w:rFonts w:ascii="Arial" w:hAnsi="Arial" w:cs="Arial"/>
        </w:rPr>
        <w:lastRenderedPageBreak/>
        <w:t>visto obligadas a instrumentar malas prácticas agrícolas que repercuten en la erosión y desertificación de los suelos, amenazando los recursos naturales contaminando el agua, agotando reservas y disminuyendo los recintos, factores que contribuyen a que la agricultura sea insostenible. Los comerciantes agricultores en México dependen en su mayoría del trabajo en familia, que se desempeñan a través de usos y costumbres, conforme al conocimiento que tienen sobre la tierra, sin embargo gracias al crecimiento urbano y los cambios climáticos por la contaminación, estos pequeños sectores cuyos miembros se de</w:t>
      </w:r>
      <w:r w:rsidR="00FC6338">
        <w:rPr>
          <w:rFonts w:ascii="Arial" w:hAnsi="Arial" w:cs="Arial"/>
        </w:rPr>
        <w:t>dican a actividades como la acui</w:t>
      </w:r>
      <w:r w:rsidRPr="002D404C">
        <w:rPr>
          <w:rFonts w:ascii="Arial" w:hAnsi="Arial" w:cs="Arial"/>
        </w:rPr>
        <w:t xml:space="preserve">cultura, artesanías, cultivos y personas con medios de subsistencia parecidos, en vez de ser el cambio que se necesita han sido parte en la perdida de tierras y en la caída de sus actividades, teniendo una desventaja ante empresas e incluso microempresarios. </w:t>
      </w:r>
    </w:p>
    <w:p w:rsidR="00FC6338" w:rsidRDefault="00EA3739" w:rsidP="00FC6338">
      <w:pPr>
        <w:spacing w:line="360" w:lineRule="auto"/>
        <w:jc w:val="both"/>
        <w:rPr>
          <w:rFonts w:ascii="Arial" w:hAnsi="Arial" w:cs="Arial"/>
        </w:rPr>
      </w:pPr>
      <w:r w:rsidRPr="002D404C">
        <w:rPr>
          <w:rFonts w:ascii="Arial" w:hAnsi="Arial" w:cs="Arial"/>
        </w:rPr>
        <w:t xml:space="preserve">Es por lo que se considera necesario reforzar la igualdad de oportunidades y conocimiento para que los campesinos y campesinas implementen el uso de nuevas tecnologías que brinden procesos ambientales sustentables, contribuyendo a defender las estructuras tradicionales sin sacrificar muchos beneficios a la modernidad, lo anterior en virtud de que a través de programas de capacitación, cursos y talleres, los ciudadanos puedan competir en esta sociedad cuya globalización se mueve de manera acelerara, logrando se adapten al cambio, con objetivos mayores que beneficien sus actividades e influyan en el crecimiento creando nuevos empleos y nuevas tecnologías </w:t>
      </w:r>
      <w:r w:rsidR="00FC6338">
        <w:rPr>
          <w:rFonts w:ascii="Arial" w:hAnsi="Arial" w:cs="Arial"/>
        </w:rPr>
        <w:t>para el beneficio de la ciudad.</w:t>
      </w:r>
    </w:p>
    <w:p w:rsidR="00EA3739" w:rsidRDefault="00FC6338" w:rsidP="00FC6338">
      <w:pPr>
        <w:spacing w:line="360" w:lineRule="auto"/>
        <w:jc w:val="both"/>
        <w:rPr>
          <w:rFonts w:ascii="Arial" w:eastAsia="Arial" w:hAnsi="Arial" w:cs="Arial"/>
        </w:rPr>
      </w:pPr>
      <w:r w:rsidRPr="00FB5883">
        <w:rPr>
          <w:rFonts w:ascii="Arial" w:hAnsi="Arial" w:cs="Arial"/>
          <w:szCs w:val="20"/>
        </w:rPr>
        <w:t xml:space="preserve">En virtud de </w:t>
      </w:r>
      <w:r>
        <w:rPr>
          <w:rFonts w:ascii="Arial" w:hAnsi="Arial" w:cs="Arial"/>
          <w:szCs w:val="20"/>
        </w:rPr>
        <w:t>lo antes expuesto</w:t>
      </w:r>
      <w:r w:rsidRPr="002D404C">
        <w:rPr>
          <w:rFonts w:ascii="Arial" w:hAnsi="Arial" w:cs="Arial"/>
        </w:rPr>
        <w:t xml:space="preserve"> </w:t>
      </w:r>
      <w:r w:rsidR="00EA3739" w:rsidRPr="002D404C">
        <w:rPr>
          <w:rFonts w:ascii="Arial" w:hAnsi="Arial" w:cs="Arial"/>
        </w:rPr>
        <w:t xml:space="preserve">se propone reformar el Artículo 50, segundo párrafo de la </w:t>
      </w:r>
      <w:r w:rsidR="00EA3739" w:rsidRPr="002D404C">
        <w:rPr>
          <w:rFonts w:ascii="Arial" w:hAnsi="Arial" w:cs="Arial"/>
          <w:b/>
        </w:rPr>
        <w:t>LEY DE DERECHOS Y CULTURA INDÍGENA DEL ESTADO DE MÉXICO</w:t>
      </w:r>
      <w:r w:rsidR="00EA3739" w:rsidRPr="002D404C">
        <w:rPr>
          <w:rFonts w:ascii="Arial" w:eastAsia="Arial" w:hAnsi="Arial" w:cs="Arial"/>
          <w:b/>
        </w:rPr>
        <w:t xml:space="preserve">, </w:t>
      </w:r>
      <w:r w:rsidR="00EA3739" w:rsidRPr="002D404C">
        <w:rPr>
          <w:rFonts w:ascii="Arial" w:eastAsia="Arial" w:hAnsi="Arial" w:cs="Arial"/>
        </w:rPr>
        <w:t xml:space="preserve">con la finalidad de que las nuevas tecnologías estén al alcance de los </w:t>
      </w:r>
      <w:r>
        <w:rPr>
          <w:rFonts w:ascii="Arial" w:eastAsia="Arial" w:hAnsi="Arial" w:cs="Arial"/>
        </w:rPr>
        <w:t>sectores más pequeños</w:t>
      </w:r>
      <w:r w:rsidR="00E84F6F">
        <w:rPr>
          <w:rFonts w:ascii="Arial" w:eastAsia="Arial" w:hAnsi="Arial" w:cs="Arial"/>
        </w:rPr>
        <w:t>.</w:t>
      </w:r>
    </w:p>
    <w:p w:rsidR="00E84F6F" w:rsidRPr="002D404C" w:rsidRDefault="00E84F6F" w:rsidP="00FC6338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E84F6F" w:rsidRPr="00B97759" w:rsidRDefault="00E84F6F" w:rsidP="00FC6338">
      <w:pPr>
        <w:spacing w:line="360" w:lineRule="auto"/>
        <w:jc w:val="center"/>
        <w:rPr>
          <w:rFonts w:ascii="Arial" w:hAnsi="Arial" w:cs="Arial"/>
          <w:b/>
        </w:rPr>
      </w:pPr>
      <w:r w:rsidRPr="00B97759">
        <w:rPr>
          <w:rFonts w:ascii="Arial" w:hAnsi="Arial" w:cs="Arial"/>
          <w:b/>
        </w:rPr>
        <w:t>A T E N T A M E N T E</w:t>
      </w:r>
    </w:p>
    <w:p w:rsidR="00E84F6F" w:rsidRDefault="00E84F6F" w:rsidP="00FC6338">
      <w:pPr>
        <w:spacing w:line="360" w:lineRule="auto"/>
        <w:jc w:val="center"/>
        <w:rPr>
          <w:rFonts w:ascii="Arial" w:hAnsi="Arial" w:cs="Arial"/>
          <w:b/>
        </w:rPr>
      </w:pPr>
      <w:r w:rsidRPr="00B97759">
        <w:rPr>
          <w:rFonts w:ascii="Arial" w:hAnsi="Arial" w:cs="Arial"/>
          <w:b/>
        </w:rPr>
        <w:t>DIP. OMAR ORTEGA ÁLVAREZ</w:t>
      </w:r>
    </w:p>
    <w:p w:rsidR="00FC6338" w:rsidRPr="00B97759" w:rsidRDefault="00FC6338" w:rsidP="00FC6338">
      <w:pPr>
        <w:spacing w:line="360" w:lineRule="auto"/>
        <w:jc w:val="center"/>
        <w:rPr>
          <w:rFonts w:ascii="Arial" w:hAnsi="Arial" w:cs="Arial"/>
          <w:b/>
        </w:rPr>
      </w:pPr>
    </w:p>
    <w:p w:rsidR="00E84F6F" w:rsidRPr="00B97759" w:rsidRDefault="00E84F6F" w:rsidP="00FC6338">
      <w:pPr>
        <w:spacing w:line="360" w:lineRule="auto"/>
        <w:jc w:val="center"/>
        <w:rPr>
          <w:rFonts w:ascii="Arial" w:hAnsi="Arial" w:cs="Arial"/>
          <w:b/>
        </w:rPr>
      </w:pPr>
      <w:r w:rsidRPr="00B97759">
        <w:rPr>
          <w:rFonts w:ascii="Arial" w:hAnsi="Arial" w:cs="Arial"/>
          <w:b/>
        </w:rPr>
        <w:t xml:space="preserve">DIP. ARACELI CASASOLA SALAZAR </w:t>
      </w:r>
      <w:r>
        <w:rPr>
          <w:rFonts w:ascii="Arial" w:hAnsi="Arial" w:cs="Arial"/>
          <w:b/>
        </w:rPr>
        <w:t xml:space="preserve">        </w:t>
      </w:r>
      <w:r w:rsidRPr="00B97759">
        <w:rPr>
          <w:rFonts w:ascii="Arial" w:hAnsi="Arial" w:cs="Arial"/>
          <w:b/>
        </w:rPr>
        <w:t>DIP. CLAUDIA GONZÁLEZ CERÓN</w:t>
      </w: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FC6338" w:rsidRDefault="00FC6338" w:rsidP="00FC6338">
      <w:pPr>
        <w:spacing w:line="360" w:lineRule="auto"/>
        <w:jc w:val="both"/>
        <w:rPr>
          <w:rFonts w:ascii="Arial" w:hAnsi="Arial" w:cs="Arial"/>
          <w:b/>
        </w:rPr>
      </w:pPr>
    </w:p>
    <w:p w:rsidR="00E84F6F" w:rsidRPr="00B97759" w:rsidRDefault="00E84F6F" w:rsidP="00FC6338">
      <w:pPr>
        <w:spacing w:line="360" w:lineRule="auto"/>
        <w:jc w:val="both"/>
        <w:rPr>
          <w:rFonts w:ascii="Arial" w:hAnsi="Arial" w:cs="Arial"/>
          <w:b/>
        </w:rPr>
      </w:pPr>
      <w:r w:rsidRPr="00B97759">
        <w:rPr>
          <w:rFonts w:ascii="Arial" w:hAnsi="Arial" w:cs="Arial"/>
          <w:b/>
        </w:rPr>
        <w:t xml:space="preserve">DECRETO NÚMERO: ____________ </w:t>
      </w:r>
    </w:p>
    <w:p w:rsidR="00E84F6F" w:rsidRPr="00B97759" w:rsidRDefault="00E84F6F" w:rsidP="00FC6338">
      <w:pPr>
        <w:spacing w:line="360" w:lineRule="auto"/>
        <w:jc w:val="both"/>
        <w:rPr>
          <w:rFonts w:ascii="Arial" w:hAnsi="Arial" w:cs="Arial"/>
          <w:b/>
        </w:rPr>
      </w:pPr>
      <w:r w:rsidRPr="00B97759">
        <w:rPr>
          <w:rFonts w:ascii="Arial" w:hAnsi="Arial" w:cs="Arial"/>
          <w:b/>
        </w:rPr>
        <w:t xml:space="preserve">LA H. "LX" LEGISLATURA DEL ESTADO DE MÉXICO </w:t>
      </w:r>
    </w:p>
    <w:p w:rsidR="00E84F6F" w:rsidRPr="00B97759" w:rsidRDefault="00E84F6F" w:rsidP="00FC6338">
      <w:pPr>
        <w:spacing w:line="360" w:lineRule="auto"/>
        <w:jc w:val="both"/>
        <w:rPr>
          <w:rFonts w:ascii="Arial" w:hAnsi="Arial" w:cs="Arial"/>
          <w:b/>
        </w:rPr>
      </w:pPr>
      <w:r w:rsidRPr="00B97759">
        <w:rPr>
          <w:rFonts w:ascii="Arial" w:hAnsi="Arial" w:cs="Arial"/>
          <w:b/>
        </w:rPr>
        <w:t>DECRETA:</w:t>
      </w:r>
    </w:p>
    <w:p w:rsidR="00EA3739" w:rsidRPr="002D404C" w:rsidRDefault="00EA3739" w:rsidP="00FC6338">
      <w:pPr>
        <w:pStyle w:val="Cuerpodeltexto20"/>
        <w:shd w:val="clear" w:color="auto" w:fill="auto"/>
        <w:spacing w:after="0" w:line="360" w:lineRule="auto"/>
        <w:ind w:right="1841"/>
        <w:jc w:val="both"/>
        <w:rPr>
          <w:b/>
          <w:sz w:val="24"/>
          <w:szCs w:val="24"/>
        </w:rPr>
      </w:pPr>
    </w:p>
    <w:p w:rsidR="00EA3739" w:rsidRPr="00E84F6F" w:rsidRDefault="00E84F6F" w:rsidP="00FC6338">
      <w:pPr>
        <w:pStyle w:val="Sinespaciado"/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84F6F">
        <w:rPr>
          <w:rFonts w:ascii="Arial" w:eastAsia="Calibri" w:hAnsi="Arial" w:cs="Arial"/>
          <w:b/>
          <w:sz w:val="24"/>
          <w:szCs w:val="24"/>
        </w:rPr>
        <w:t xml:space="preserve">ARTÍCULO ÚNICO. - SE </w:t>
      </w:r>
      <w:r w:rsidRPr="00E84F6F">
        <w:rPr>
          <w:rFonts w:ascii="Arial" w:hAnsi="Arial" w:cs="Arial"/>
          <w:b/>
          <w:sz w:val="24"/>
          <w:szCs w:val="24"/>
        </w:rPr>
        <w:t>REFORMA EL ARTÍCULO 50, SEGUNDO PÁRRAFO DE LA LEY DE DERECHOS Y CULTURA INDÍGENA DEL ESTADO DE MÉXICO</w:t>
      </w:r>
      <w:r w:rsidRPr="00E84F6F">
        <w:rPr>
          <w:rFonts w:ascii="Arial" w:eastAsia="Calibri" w:hAnsi="Arial" w:cs="Arial"/>
          <w:b/>
          <w:sz w:val="24"/>
          <w:szCs w:val="24"/>
        </w:rPr>
        <w:t xml:space="preserve">, PARA QUEDAR COMO SIGUE: </w:t>
      </w:r>
    </w:p>
    <w:p w:rsidR="00EA3739" w:rsidRDefault="00EA3739" w:rsidP="00FC6338">
      <w:pPr>
        <w:pStyle w:val="Sinespaciado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4F6F" w:rsidRPr="005C5220" w:rsidRDefault="005C5220" w:rsidP="00FC63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C5220">
        <w:rPr>
          <w:rFonts w:ascii="Arial" w:hAnsi="Arial" w:cs="Arial"/>
          <w:b/>
          <w:color w:val="000000" w:themeColor="text1"/>
        </w:rPr>
        <w:t>Artículo 50.-</w:t>
      </w:r>
      <w:r w:rsidRPr="005C5220">
        <w:rPr>
          <w:rFonts w:ascii="Arial" w:hAnsi="Arial" w:cs="Arial"/>
          <w:color w:val="000000" w:themeColor="text1"/>
        </w:rPr>
        <w:t xml:space="preserve"> Los pueblos y comunidades indígenas tendrán acceso a los recursos naturales de sus tierras y territorios, regionales, municipales o por localidades, en los términos establecidos por la constitución política de los estados unidos mexicanos, los tratados internacionales adoptados por nuestro país y aplicables, las leyes reglamentarias y demás disposiciones conducentes. </w:t>
      </w:r>
    </w:p>
    <w:p w:rsidR="00E84F6F" w:rsidRPr="005C5220" w:rsidRDefault="00E84F6F" w:rsidP="00FC633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E84F6F" w:rsidRPr="005C5220" w:rsidRDefault="005C5220" w:rsidP="00FC63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C5220">
        <w:rPr>
          <w:rFonts w:ascii="Arial" w:hAnsi="Arial" w:cs="Arial"/>
          <w:color w:val="000000" w:themeColor="text1"/>
        </w:rPr>
        <w:t xml:space="preserve">El estado, en coordinación con las autoridades federales competentes y las autoridades tradicionales, en los términos de la legislación aplicable, establecerá mecanismos </w:t>
      </w:r>
      <w:r w:rsidRPr="005C5220">
        <w:rPr>
          <w:rFonts w:ascii="Arial" w:hAnsi="Arial" w:cs="Arial"/>
          <w:b/>
          <w:color w:val="000000" w:themeColor="text1"/>
        </w:rPr>
        <w:t>de</w:t>
      </w:r>
      <w:r w:rsidRPr="005C5220">
        <w:rPr>
          <w:rFonts w:ascii="Arial" w:hAnsi="Arial" w:cs="Arial"/>
          <w:color w:val="000000" w:themeColor="text1"/>
        </w:rPr>
        <w:t xml:space="preserve"> </w:t>
      </w:r>
      <w:r w:rsidRPr="005C5220">
        <w:rPr>
          <w:rFonts w:ascii="Arial" w:hAnsi="Arial" w:cs="Arial"/>
          <w:b/>
          <w:color w:val="000000" w:themeColor="text1"/>
        </w:rPr>
        <w:t>capacitación, cursos y talleres que les incursen al uso de las nuevas tecnologías, con el propósito de aprovechar de manera</w:t>
      </w:r>
      <w:r w:rsidRPr="005C5220">
        <w:rPr>
          <w:rFonts w:ascii="Arial" w:hAnsi="Arial" w:cs="Arial"/>
          <w:color w:val="000000" w:themeColor="text1"/>
        </w:rPr>
        <w:t xml:space="preserve">, sustentable de los recursos naturales de los territorios regionales, municipales o en las localidades y comunidades indígenas </w:t>
      </w:r>
      <w:r w:rsidRPr="005C5220">
        <w:rPr>
          <w:rFonts w:ascii="Arial" w:hAnsi="Arial" w:cs="Arial"/>
          <w:b/>
          <w:color w:val="000000" w:themeColor="text1"/>
        </w:rPr>
        <w:t>e incrementar la productividad y la competitividad en el ámbito rural, a fin de fortalecer el empleo y elevar el ingreso de los grandes y pequeños productores; a generar condiciones favorables e iguales que permitan  ampliar los mercados agropecuarios; a aumentar el capital natural para la producción, y a la constitución y consolidación de empresas rurales</w:t>
      </w:r>
      <w:r w:rsidRPr="005C5220">
        <w:rPr>
          <w:rFonts w:ascii="Arial" w:hAnsi="Arial" w:cs="Arial"/>
          <w:color w:val="000000" w:themeColor="text1"/>
        </w:rPr>
        <w:t>, para ese efecto, impulsará la constitución de fondos o fideicomisos regionales cuyo objetivo sea otorgar financiamiento y asesoría técnica a los pobladores de las localidades y comunidades indígenas.</w:t>
      </w:r>
    </w:p>
    <w:p w:rsidR="00E84F6F" w:rsidRDefault="00E84F6F" w:rsidP="00FC6338">
      <w:pPr>
        <w:pStyle w:val="Sinespaciado"/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FC6338" w:rsidRDefault="00FC6338" w:rsidP="00FC6338">
      <w:pPr>
        <w:pStyle w:val="Sinespaciado"/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FC6338" w:rsidRDefault="00FC6338" w:rsidP="00FC6338">
      <w:pPr>
        <w:pStyle w:val="Sinespaciado"/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FC6338" w:rsidRPr="00E84F6F" w:rsidRDefault="00FC6338" w:rsidP="00FC6338">
      <w:pPr>
        <w:pStyle w:val="Sinespaciado"/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EA3739" w:rsidRPr="002D404C" w:rsidRDefault="00EA3739" w:rsidP="00FC6338">
      <w:pPr>
        <w:pStyle w:val="Sinespaciado"/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EA3739" w:rsidRPr="002D404C" w:rsidRDefault="00EA3739" w:rsidP="00FC6338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D404C">
        <w:rPr>
          <w:rFonts w:ascii="Arial" w:hAnsi="Arial" w:cs="Arial"/>
          <w:b/>
          <w:lang w:val="en-US"/>
        </w:rPr>
        <w:t>T R A N S I T O R I O S</w:t>
      </w: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  <w:lang w:val="en-US"/>
        </w:rPr>
      </w:pPr>
    </w:p>
    <w:p w:rsidR="00EA3739" w:rsidRDefault="00EA3739" w:rsidP="00FC6338">
      <w:pPr>
        <w:spacing w:line="360" w:lineRule="auto"/>
        <w:jc w:val="both"/>
        <w:rPr>
          <w:rFonts w:ascii="Arial" w:hAnsi="Arial" w:cs="Arial"/>
        </w:rPr>
      </w:pPr>
      <w:r w:rsidRPr="002D404C">
        <w:rPr>
          <w:rFonts w:ascii="Arial" w:hAnsi="Arial" w:cs="Arial"/>
          <w:b/>
        </w:rPr>
        <w:t>PRIMERO.</w:t>
      </w:r>
      <w:r w:rsidRPr="002D404C">
        <w:rPr>
          <w:rFonts w:ascii="Arial" w:hAnsi="Arial" w:cs="Arial"/>
        </w:rPr>
        <w:t xml:space="preserve"> </w:t>
      </w:r>
      <w:r w:rsidR="00FC6338" w:rsidRPr="00B97759">
        <w:rPr>
          <w:rFonts w:ascii="Arial" w:hAnsi="Arial" w:cs="Arial"/>
        </w:rPr>
        <w:t>Publíquese el presente decreto en el Periódico Oficial “Gaceta del Gobierno”.</w:t>
      </w:r>
    </w:p>
    <w:p w:rsidR="00FC6338" w:rsidRPr="002D404C" w:rsidRDefault="00FC6338" w:rsidP="00FC6338">
      <w:pPr>
        <w:spacing w:line="360" w:lineRule="auto"/>
        <w:jc w:val="both"/>
        <w:rPr>
          <w:rFonts w:ascii="Arial" w:hAnsi="Arial" w:cs="Arial"/>
        </w:rPr>
      </w:pP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</w:rPr>
      </w:pPr>
      <w:r w:rsidRPr="002D404C">
        <w:rPr>
          <w:rFonts w:ascii="Arial" w:hAnsi="Arial" w:cs="Arial"/>
          <w:b/>
        </w:rPr>
        <w:t xml:space="preserve">SEGUNDO. </w:t>
      </w:r>
      <w:r w:rsidR="00FC6338" w:rsidRPr="00B97759">
        <w:rPr>
          <w:rFonts w:ascii="Arial" w:hAnsi="Arial" w:cs="Arial"/>
        </w:rPr>
        <w:t>El presente decreto entrará en vigor al día siguiente de su publicación en el Periódico Oficial “Gaceta del Gobierno”.</w:t>
      </w: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</w:rPr>
      </w:pP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</w:rPr>
      </w:pPr>
      <w:r w:rsidRPr="002D404C">
        <w:rPr>
          <w:rFonts w:ascii="Arial" w:hAnsi="Arial" w:cs="Arial"/>
        </w:rPr>
        <w:t>Lo tendrá por entendido el Gobernador del Estado, haciendo que se publique y se cumpla.</w:t>
      </w: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</w:rPr>
      </w:pPr>
    </w:p>
    <w:p w:rsidR="00EA3739" w:rsidRPr="002D404C" w:rsidRDefault="00EA3739" w:rsidP="00FC6338">
      <w:pPr>
        <w:spacing w:after="120" w:line="360" w:lineRule="auto"/>
        <w:jc w:val="both"/>
        <w:rPr>
          <w:rFonts w:ascii="Arial" w:hAnsi="Arial" w:cs="Arial"/>
          <w:lang w:val="es-MX"/>
        </w:rPr>
      </w:pPr>
      <w:r w:rsidRPr="002D404C">
        <w:rPr>
          <w:rFonts w:ascii="Arial" w:hAnsi="Arial" w:cs="Arial"/>
          <w:color w:val="000000" w:themeColor="text1"/>
        </w:rPr>
        <w:t>Dado en el Palacio del Poder Legislativo en Toluca de Lerdo, Estado de México a los _______ días del mes de _______ del año dos mil diecinueve.</w:t>
      </w:r>
    </w:p>
    <w:p w:rsidR="00EA3739" w:rsidRPr="002D404C" w:rsidRDefault="00EA3739" w:rsidP="00FC6338">
      <w:pPr>
        <w:spacing w:line="360" w:lineRule="auto"/>
        <w:jc w:val="both"/>
        <w:rPr>
          <w:rFonts w:ascii="Arial" w:hAnsi="Arial" w:cs="Arial"/>
        </w:rPr>
      </w:pPr>
    </w:p>
    <w:p w:rsidR="00EA3739" w:rsidRPr="002D404C" w:rsidRDefault="00EA3739" w:rsidP="00FC6338">
      <w:pPr>
        <w:spacing w:line="360" w:lineRule="auto"/>
        <w:rPr>
          <w:rFonts w:ascii="Arial" w:hAnsi="Arial" w:cs="Arial"/>
        </w:rPr>
      </w:pPr>
    </w:p>
    <w:p w:rsidR="00C2692F" w:rsidRPr="002D404C" w:rsidRDefault="00C2692F" w:rsidP="00FC6338">
      <w:pPr>
        <w:spacing w:line="360" w:lineRule="auto"/>
        <w:rPr>
          <w:rFonts w:ascii="Arial" w:hAnsi="Arial" w:cs="Arial"/>
        </w:rPr>
      </w:pPr>
    </w:p>
    <w:sectPr w:rsidR="00C2692F" w:rsidRPr="002D404C" w:rsidSect="00E84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089" w:right="1327" w:bottom="709" w:left="1276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EF" w:rsidRDefault="004225EF">
      <w:r>
        <w:separator/>
      </w:r>
    </w:p>
  </w:endnote>
  <w:endnote w:type="continuationSeparator" w:id="0">
    <w:p w:rsidR="004225EF" w:rsidRDefault="0042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Verdana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A6" w:rsidRDefault="001037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84487"/>
      <w:docPartObj>
        <w:docPartGallery w:val="Page Numbers (Bottom of Page)"/>
        <w:docPartUnique/>
      </w:docPartObj>
    </w:sdtPr>
    <w:sdtEndPr/>
    <w:sdtContent>
      <w:p w:rsidR="00FD1F9E" w:rsidRDefault="00F234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7A6" w:rsidRPr="001037A6">
          <w:rPr>
            <w:noProof/>
            <w:lang w:val="es-ES"/>
          </w:rPr>
          <w:t>1</w:t>
        </w:r>
        <w:r>
          <w:fldChar w:fldCharType="end"/>
        </w:r>
      </w:p>
    </w:sdtContent>
  </w:sdt>
  <w:p w:rsidR="009B42C1" w:rsidRPr="00260735" w:rsidRDefault="004225EF" w:rsidP="009B42C1">
    <w:pPr>
      <w:pStyle w:val="Piedepgina"/>
      <w:tabs>
        <w:tab w:val="clear" w:pos="8838"/>
        <w:tab w:val="right" w:pos="9356"/>
      </w:tabs>
      <w:rPr>
        <w:rFonts w:ascii="Lato" w:hAnsi="Lato"/>
        <w:color w:val="692044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A6" w:rsidRDefault="001037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EF" w:rsidRDefault="004225EF">
      <w:r>
        <w:separator/>
      </w:r>
    </w:p>
  </w:footnote>
  <w:footnote w:type="continuationSeparator" w:id="0">
    <w:p w:rsidR="004225EF" w:rsidRDefault="0042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A6" w:rsidRDefault="001037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35" w:rsidRDefault="00E84F6F" w:rsidP="00E84F6F">
    <w:pPr>
      <w:pStyle w:val="Encabezado"/>
      <w:rPr>
        <w:noProof/>
        <w:lang w:eastAsia="es-MX"/>
      </w:rPr>
    </w:pPr>
    <w:bookmarkStart w:id="0" w:name="_GoBack"/>
    <w:bookmarkEnd w:id="0"/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46455C" wp14:editId="79DFAE57">
              <wp:simplePos x="0" y="0"/>
              <wp:positionH relativeFrom="column">
                <wp:posOffset>-67310</wp:posOffset>
              </wp:positionH>
              <wp:positionV relativeFrom="paragraph">
                <wp:posOffset>850265</wp:posOffset>
              </wp:positionV>
              <wp:extent cx="6276975" cy="210820"/>
              <wp:effectExtent l="0" t="0" r="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F6F" w:rsidRPr="009345FC" w:rsidRDefault="00E84F6F" w:rsidP="00E84F6F">
                          <w:pPr>
                            <w:jc w:val="center"/>
                            <w:rPr>
                              <w:rFonts w:ascii="Lato" w:hAnsi="Lato"/>
                              <w:b/>
                              <w:color w:val="97184B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97184B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45FC">
                            <w:rPr>
                              <w:rFonts w:ascii="Lato" w:hAnsi="Lato"/>
                              <w:b/>
                              <w:color w:val="97184B"/>
                              <w:spacing w:val="20"/>
                              <w:sz w:val="16"/>
                              <w:szCs w:val="16"/>
                            </w:rPr>
                            <w:t>“20</w:t>
                          </w:r>
                          <w:r>
                            <w:rPr>
                              <w:rFonts w:ascii="Lato" w:hAnsi="Lato"/>
                              <w:b/>
                              <w:color w:val="97184B"/>
                              <w:spacing w:val="20"/>
                              <w:sz w:val="16"/>
                              <w:szCs w:val="16"/>
                            </w:rPr>
                            <w:t>20</w:t>
                          </w:r>
                          <w:r w:rsidRPr="009345FC">
                            <w:rPr>
                              <w:rFonts w:ascii="Lato" w:hAnsi="Lato"/>
                              <w:b/>
                              <w:color w:val="97184B"/>
                              <w:spacing w:val="20"/>
                              <w:sz w:val="16"/>
                              <w:szCs w:val="16"/>
                            </w:rPr>
                            <w:t>. Año de</w:t>
                          </w:r>
                          <w:r>
                            <w:rPr>
                              <w:rFonts w:ascii="Lato" w:hAnsi="Lato"/>
                              <w:b/>
                              <w:color w:val="97184B"/>
                              <w:spacing w:val="20"/>
                              <w:sz w:val="16"/>
                              <w:szCs w:val="16"/>
                            </w:rPr>
                            <w:t xml:space="preserve"> Laura Méndez de Cuenca; emblema de la mujer Mexiquense.</w:t>
                          </w:r>
                          <w:r w:rsidRPr="009345FC">
                            <w:rPr>
                              <w:rFonts w:ascii="Lato" w:hAnsi="Lato"/>
                              <w:b/>
                              <w:color w:val="97184B"/>
                              <w:spacing w:val="20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E84F6F" w:rsidRPr="00194C92" w:rsidRDefault="00E84F6F" w:rsidP="00E84F6F">
                          <w:pPr>
                            <w:jc w:val="center"/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645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3pt;margin-top:66.95pt;width:494.2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" filled="f" stroked="f">
              <v:textbox>
                <w:txbxContent>
                  <w:p w:rsidR="00E84F6F" w:rsidRPr="009345FC" w:rsidRDefault="00E84F6F" w:rsidP="00E84F6F">
                    <w:pPr>
                      <w:jc w:val="center"/>
                      <w:rPr>
                        <w:rFonts w:ascii="Lato" w:hAnsi="Lato"/>
                        <w:b/>
                        <w:color w:val="97184B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Lato" w:hAnsi="Lato"/>
                        <w:b/>
                        <w:color w:val="97184B"/>
                        <w:spacing w:val="20"/>
                        <w:sz w:val="16"/>
                        <w:szCs w:val="16"/>
                      </w:rPr>
                      <w:t xml:space="preserve"> </w:t>
                    </w:r>
                    <w:r w:rsidRPr="009345FC">
                      <w:rPr>
                        <w:rFonts w:ascii="Lato" w:hAnsi="Lato"/>
                        <w:b/>
                        <w:color w:val="97184B"/>
                        <w:spacing w:val="20"/>
                        <w:sz w:val="16"/>
                        <w:szCs w:val="16"/>
                      </w:rPr>
                      <w:t>“20</w:t>
                    </w:r>
                    <w:r>
                      <w:rPr>
                        <w:rFonts w:ascii="Lato" w:hAnsi="Lato"/>
                        <w:b/>
                        <w:color w:val="97184B"/>
                        <w:spacing w:val="20"/>
                        <w:sz w:val="16"/>
                        <w:szCs w:val="16"/>
                      </w:rPr>
                      <w:t>20</w:t>
                    </w:r>
                    <w:r w:rsidRPr="009345FC">
                      <w:rPr>
                        <w:rFonts w:ascii="Lato" w:hAnsi="Lato"/>
                        <w:b/>
                        <w:color w:val="97184B"/>
                        <w:spacing w:val="20"/>
                        <w:sz w:val="16"/>
                        <w:szCs w:val="16"/>
                      </w:rPr>
                      <w:t>. Año de</w:t>
                    </w:r>
                    <w:r>
                      <w:rPr>
                        <w:rFonts w:ascii="Lato" w:hAnsi="Lato"/>
                        <w:b/>
                        <w:color w:val="97184B"/>
                        <w:spacing w:val="20"/>
                        <w:sz w:val="16"/>
                        <w:szCs w:val="16"/>
                      </w:rPr>
                      <w:t xml:space="preserve"> Laura Méndez de Cuenca; emblema de la mujer Mexiquense.</w:t>
                    </w:r>
                    <w:r w:rsidRPr="009345FC">
                      <w:rPr>
                        <w:rFonts w:ascii="Lato" w:hAnsi="Lato"/>
                        <w:b/>
                        <w:color w:val="97184B"/>
                        <w:spacing w:val="20"/>
                        <w:sz w:val="16"/>
                        <w:szCs w:val="16"/>
                      </w:rPr>
                      <w:t>”</w:t>
                    </w:r>
                  </w:p>
                  <w:p w:rsidR="00E84F6F" w:rsidRPr="00194C92" w:rsidRDefault="00E84F6F" w:rsidP="00E84F6F">
                    <w:pPr>
                      <w:jc w:val="center"/>
                      <w:rPr>
                        <w:rFonts w:ascii="Lato" w:hAnsi="Lato"/>
                        <w:b/>
                        <w:color w:val="69204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A6" w:rsidRDefault="001037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39"/>
    <w:rsid w:val="001037A6"/>
    <w:rsid w:val="00221826"/>
    <w:rsid w:val="002602BD"/>
    <w:rsid w:val="002D404C"/>
    <w:rsid w:val="004225EF"/>
    <w:rsid w:val="005C5220"/>
    <w:rsid w:val="008648A7"/>
    <w:rsid w:val="009A5718"/>
    <w:rsid w:val="00AE0AA5"/>
    <w:rsid w:val="00C2692F"/>
    <w:rsid w:val="00D60962"/>
    <w:rsid w:val="00E84F6F"/>
    <w:rsid w:val="00EA3739"/>
    <w:rsid w:val="00ED3364"/>
    <w:rsid w:val="00F23417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9D493-E185-4532-9D3C-0E6D5217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3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73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3739"/>
  </w:style>
  <w:style w:type="paragraph" w:styleId="Piedepgina">
    <w:name w:val="footer"/>
    <w:basedOn w:val="Normal"/>
    <w:link w:val="PiedepginaCar"/>
    <w:uiPriority w:val="99"/>
    <w:unhideWhenUsed/>
    <w:rsid w:val="00EA373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739"/>
  </w:style>
  <w:style w:type="paragraph" w:styleId="Sinespaciado">
    <w:name w:val="No Spacing"/>
    <w:uiPriority w:val="1"/>
    <w:qFormat/>
    <w:rsid w:val="00EA3739"/>
    <w:pPr>
      <w:spacing w:after="0" w:line="240" w:lineRule="auto"/>
    </w:pPr>
  </w:style>
  <w:style w:type="character" w:customStyle="1" w:styleId="Cuerpodeltexto2">
    <w:name w:val="Cuerpo del texto (2)_"/>
    <w:link w:val="Cuerpodeltexto20"/>
    <w:rsid w:val="00EA3739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EA3739"/>
    <w:pPr>
      <w:shd w:val="clear" w:color="auto" w:fill="FFFFFF"/>
      <w:spacing w:after="240" w:line="307" w:lineRule="exact"/>
    </w:pPr>
    <w:rPr>
      <w:rFonts w:ascii="Arial" w:eastAsia="Arial" w:hAnsi="Arial" w:cs="Arial"/>
      <w:sz w:val="22"/>
      <w:szCs w:val="22"/>
      <w:lang w:val="es-MX" w:eastAsia="en-US"/>
    </w:rPr>
  </w:style>
  <w:style w:type="character" w:styleId="nfasis">
    <w:name w:val="Emphasis"/>
    <w:basedOn w:val="Fuentedeprrafopredeter"/>
    <w:uiPriority w:val="20"/>
    <w:qFormat/>
    <w:rsid w:val="00EA3739"/>
    <w:rPr>
      <w:i/>
      <w:iCs/>
    </w:rPr>
  </w:style>
  <w:style w:type="table" w:styleId="Tablaconcuadrcula">
    <w:name w:val="Table Grid"/>
    <w:basedOn w:val="Tablanormal"/>
    <w:uiPriority w:val="39"/>
    <w:rsid w:val="00EA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4</cp:revision>
  <dcterms:created xsi:type="dcterms:W3CDTF">2020-03-03T23:58:00Z</dcterms:created>
  <dcterms:modified xsi:type="dcterms:W3CDTF">2020-03-05T15:10:00Z</dcterms:modified>
</cp:coreProperties>
</file>