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A1F0" w14:textId="0B55FC84" w:rsidR="00925798" w:rsidRPr="00FC5BAB" w:rsidRDefault="00925798" w:rsidP="00D744E9">
      <w:pPr>
        <w:keepLines/>
        <w:spacing w:after="200" w:line="360" w:lineRule="auto"/>
        <w:jc w:val="right"/>
        <w:rPr>
          <w:rFonts w:cs="Arial"/>
          <w:b/>
          <w:sz w:val="26"/>
          <w:szCs w:val="26"/>
          <w:lang w:val="es-MX"/>
        </w:rPr>
      </w:pPr>
      <w:bookmarkStart w:id="0" w:name="_GoBack"/>
      <w:bookmarkEnd w:id="0"/>
      <w:r w:rsidRPr="00FC5BAB">
        <w:rPr>
          <w:rFonts w:cs="Arial"/>
          <w:b/>
          <w:sz w:val="26"/>
          <w:szCs w:val="26"/>
          <w:lang w:val="es-MX"/>
        </w:rPr>
        <w:t>Toluca</w:t>
      </w:r>
      <w:r w:rsidR="002849C8" w:rsidRPr="00FC5BAB">
        <w:rPr>
          <w:rFonts w:cs="Arial"/>
          <w:b/>
          <w:sz w:val="26"/>
          <w:szCs w:val="26"/>
          <w:lang w:val="es-MX"/>
        </w:rPr>
        <w:t xml:space="preserve"> de Lerdo, México</w:t>
      </w:r>
      <w:r w:rsidR="00A367AD" w:rsidRPr="00FC5BAB">
        <w:rPr>
          <w:rFonts w:cs="Arial"/>
          <w:b/>
          <w:sz w:val="26"/>
          <w:szCs w:val="26"/>
          <w:lang w:val="es-MX"/>
        </w:rPr>
        <w:t>,</w:t>
      </w:r>
      <w:r w:rsidR="00896ABA">
        <w:rPr>
          <w:rFonts w:cs="Arial"/>
          <w:b/>
          <w:sz w:val="26"/>
          <w:szCs w:val="26"/>
          <w:lang w:val="es-MX"/>
        </w:rPr>
        <w:t xml:space="preserve"> a 20</w:t>
      </w:r>
      <w:r w:rsidRPr="00FC5BAB">
        <w:rPr>
          <w:rFonts w:cs="Arial"/>
          <w:b/>
          <w:sz w:val="26"/>
          <w:szCs w:val="26"/>
          <w:lang w:val="es-MX"/>
        </w:rPr>
        <w:t xml:space="preserve"> de </w:t>
      </w:r>
      <w:r w:rsidR="008E71A8" w:rsidRPr="00FC5BAB">
        <w:rPr>
          <w:rFonts w:cs="Arial"/>
          <w:b/>
          <w:sz w:val="26"/>
          <w:szCs w:val="26"/>
          <w:lang w:val="es-MX"/>
        </w:rPr>
        <w:t>agosto</w:t>
      </w:r>
      <w:r w:rsidRPr="00FC5BAB">
        <w:rPr>
          <w:rFonts w:cs="Arial"/>
          <w:b/>
          <w:sz w:val="26"/>
          <w:szCs w:val="26"/>
          <w:lang w:val="es-MX"/>
        </w:rPr>
        <w:t xml:space="preserve"> de 20</w:t>
      </w:r>
      <w:r w:rsidR="008E71A8" w:rsidRPr="00FC5BAB">
        <w:rPr>
          <w:rFonts w:cs="Arial"/>
          <w:b/>
          <w:sz w:val="26"/>
          <w:szCs w:val="26"/>
          <w:lang w:val="es-MX"/>
        </w:rPr>
        <w:t>20</w:t>
      </w:r>
    </w:p>
    <w:p w14:paraId="1B3781E1" w14:textId="77777777" w:rsidR="00925798" w:rsidRPr="00FC5BAB" w:rsidRDefault="00925798" w:rsidP="00D744E9">
      <w:pPr>
        <w:keepLines/>
        <w:spacing w:line="360" w:lineRule="auto"/>
        <w:rPr>
          <w:rFonts w:cs="Arial"/>
          <w:b/>
          <w:sz w:val="26"/>
          <w:szCs w:val="26"/>
          <w:lang w:val="es-MX"/>
        </w:rPr>
      </w:pPr>
    </w:p>
    <w:p w14:paraId="0D867654" w14:textId="77777777" w:rsidR="00D744E9" w:rsidRPr="00FC5BAB" w:rsidRDefault="00D744E9" w:rsidP="00D744E9">
      <w:pPr>
        <w:keepLines/>
        <w:spacing w:line="360" w:lineRule="auto"/>
        <w:rPr>
          <w:rFonts w:cstheme="minorHAnsi"/>
          <w:b/>
          <w:sz w:val="26"/>
          <w:szCs w:val="26"/>
        </w:rPr>
      </w:pPr>
      <w:r w:rsidRPr="00FC5BAB">
        <w:rPr>
          <w:rFonts w:cstheme="minorHAnsi"/>
          <w:b/>
          <w:sz w:val="26"/>
          <w:szCs w:val="26"/>
        </w:rPr>
        <w:t>CC. DIPUTADOS SECRETARIOS DE LA MESA DIRECTIVA</w:t>
      </w:r>
    </w:p>
    <w:p w14:paraId="7A762BBC" w14:textId="77777777" w:rsidR="00D744E9" w:rsidRPr="00FC5BAB" w:rsidRDefault="00D744E9" w:rsidP="00D744E9">
      <w:pPr>
        <w:keepLines/>
        <w:spacing w:line="360" w:lineRule="auto"/>
        <w:rPr>
          <w:rFonts w:cstheme="minorHAnsi"/>
          <w:b/>
          <w:sz w:val="26"/>
          <w:szCs w:val="26"/>
        </w:rPr>
      </w:pPr>
      <w:r w:rsidRPr="00FC5BAB">
        <w:rPr>
          <w:rFonts w:cstheme="minorHAnsi"/>
          <w:b/>
          <w:sz w:val="26"/>
          <w:szCs w:val="26"/>
        </w:rPr>
        <w:t>DE LA H. LX LEGISLATURA DEL ESTADO LIBRE</w:t>
      </w:r>
    </w:p>
    <w:p w14:paraId="2278C67B" w14:textId="77777777" w:rsidR="00D744E9" w:rsidRPr="00FC5BAB" w:rsidRDefault="00D744E9" w:rsidP="00D744E9">
      <w:pPr>
        <w:keepLines/>
        <w:spacing w:line="360" w:lineRule="auto"/>
        <w:rPr>
          <w:rFonts w:cstheme="minorHAnsi"/>
          <w:b/>
          <w:sz w:val="26"/>
          <w:szCs w:val="26"/>
        </w:rPr>
      </w:pPr>
      <w:r w:rsidRPr="00FC5BAB">
        <w:rPr>
          <w:rFonts w:cstheme="minorHAnsi"/>
          <w:b/>
          <w:sz w:val="26"/>
          <w:szCs w:val="26"/>
        </w:rPr>
        <w:t xml:space="preserve">Y SOBERANO DE MÉXICO </w:t>
      </w:r>
    </w:p>
    <w:p w14:paraId="0E6327D7" w14:textId="77777777" w:rsidR="00D744E9" w:rsidRPr="00FC5BAB" w:rsidRDefault="00D744E9" w:rsidP="00D744E9">
      <w:pPr>
        <w:keepLines/>
        <w:spacing w:line="360" w:lineRule="auto"/>
        <w:rPr>
          <w:rFonts w:cstheme="minorHAnsi"/>
          <w:b/>
          <w:sz w:val="26"/>
          <w:szCs w:val="26"/>
        </w:rPr>
      </w:pPr>
      <w:r w:rsidRPr="00FC5BAB">
        <w:rPr>
          <w:rFonts w:cstheme="minorHAnsi"/>
          <w:b/>
          <w:sz w:val="26"/>
          <w:szCs w:val="26"/>
        </w:rPr>
        <w:t>P R E S E N T E S</w:t>
      </w:r>
    </w:p>
    <w:p w14:paraId="0CFC1DB4" w14:textId="77777777" w:rsidR="00D744E9" w:rsidRPr="00FC5BAB" w:rsidRDefault="00D744E9" w:rsidP="00D744E9">
      <w:pPr>
        <w:keepLines/>
        <w:spacing w:line="360" w:lineRule="auto"/>
        <w:rPr>
          <w:rFonts w:cstheme="minorHAnsi"/>
          <w:b/>
          <w:sz w:val="26"/>
          <w:szCs w:val="26"/>
        </w:rPr>
      </w:pPr>
    </w:p>
    <w:p w14:paraId="3F0C3784" w14:textId="4A0B8344" w:rsidR="00D744E9" w:rsidRPr="00FC5BAB" w:rsidRDefault="00D744E9" w:rsidP="00D744E9">
      <w:pPr>
        <w:pStyle w:val="Sinespaciado"/>
        <w:spacing w:line="360" w:lineRule="auto"/>
        <w:jc w:val="both"/>
        <w:rPr>
          <w:rFonts w:cstheme="minorHAnsi"/>
          <w:sz w:val="26"/>
          <w:szCs w:val="26"/>
        </w:rPr>
      </w:pPr>
      <w:r w:rsidRPr="00FC5BAB">
        <w:rPr>
          <w:rFonts w:cstheme="minorHAnsi"/>
          <w:sz w:val="26"/>
          <w:szCs w:val="26"/>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FC5BAB">
        <w:rPr>
          <w:rFonts w:cstheme="minorHAnsi"/>
          <w:b/>
          <w:sz w:val="26"/>
          <w:szCs w:val="26"/>
        </w:rPr>
        <w:t xml:space="preserve">Diputado Omar Ortega Álvarez, Diputada Araceli Casasola Salazar y Diputada Claudia González Cerón, </w:t>
      </w:r>
      <w:r w:rsidRPr="00FC5BAB">
        <w:rPr>
          <w:rFonts w:cstheme="minorHAnsi"/>
          <w:sz w:val="26"/>
          <w:szCs w:val="26"/>
        </w:rPr>
        <w:t xml:space="preserve">integrantes del Grupo Parlamentario del Partido de la Revolución Democrática, nos permitimos someter a consideración de esta H. Legislatura del Estado de México, la presente </w:t>
      </w:r>
      <w:r w:rsidRPr="00FC5BAB">
        <w:rPr>
          <w:rFonts w:cs="Arial"/>
          <w:b/>
          <w:sz w:val="26"/>
          <w:szCs w:val="26"/>
        </w:rPr>
        <w:t xml:space="preserve">Iniciativa con </w:t>
      </w:r>
      <w:r w:rsidR="005E01B1" w:rsidRPr="005E01B1">
        <w:rPr>
          <w:rFonts w:eastAsia="Calibri" w:cs="Arial"/>
          <w:b/>
          <w:sz w:val="26"/>
          <w:szCs w:val="26"/>
        </w:rPr>
        <w:t>Proyecto de Decreto por el cual se reforma la fracción IX del artículo 37 y se agrega una fracción IV al artículo 48, recorriéndose la subsecuente, de la Ley para la Protección, Integración y Desarrollo de las Personas con Discapacidad del Estado de México</w:t>
      </w:r>
      <w:r w:rsidRPr="00FC5BAB">
        <w:rPr>
          <w:rFonts w:eastAsia="Calibri" w:cs="Arial"/>
          <w:sz w:val="26"/>
          <w:szCs w:val="26"/>
        </w:rPr>
        <w:t xml:space="preserve">, </w:t>
      </w:r>
      <w:r w:rsidRPr="00FC5BAB">
        <w:rPr>
          <w:rFonts w:cstheme="minorHAnsi"/>
          <w:sz w:val="26"/>
          <w:szCs w:val="26"/>
        </w:rPr>
        <w:t>en mérito de la siguiente:</w:t>
      </w:r>
    </w:p>
    <w:p w14:paraId="52BA9479" w14:textId="77777777" w:rsidR="00D744E9" w:rsidRPr="00FC5BAB" w:rsidRDefault="00D744E9" w:rsidP="00D744E9">
      <w:pPr>
        <w:pStyle w:val="Ttulo1"/>
        <w:spacing w:before="0" w:after="0" w:line="360" w:lineRule="auto"/>
        <w:jc w:val="both"/>
        <w:rPr>
          <w:rFonts w:asciiTheme="minorHAnsi" w:hAnsiTheme="minorHAnsi" w:cstheme="minorHAnsi"/>
          <w:sz w:val="26"/>
          <w:szCs w:val="26"/>
        </w:rPr>
      </w:pPr>
    </w:p>
    <w:p w14:paraId="70FE0488" w14:textId="77777777" w:rsidR="00D744E9" w:rsidRPr="00FC5BAB" w:rsidRDefault="00D744E9" w:rsidP="00D744E9">
      <w:pPr>
        <w:spacing w:line="360" w:lineRule="auto"/>
        <w:rPr>
          <w:rFonts w:cs="Arial"/>
          <w:b/>
          <w:sz w:val="26"/>
          <w:szCs w:val="26"/>
          <w:lang w:val="es-MX"/>
        </w:rPr>
      </w:pPr>
    </w:p>
    <w:p w14:paraId="2DCE3C20" w14:textId="4CC86A6A" w:rsidR="00925798" w:rsidRPr="00FC5BAB" w:rsidRDefault="00925798" w:rsidP="00D744E9">
      <w:pPr>
        <w:spacing w:line="360" w:lineRule="auto"/>
        <w:jc w:val="center"/>
        <w:rPr>
          <w:rFonts w:cs="Arial"/>
          <w:b/>
          <w:sz w:val="26"/>
          <w:szCs w:val="26"/>
          <w:lang w:val="es-MX"/>
        </w:rPr>
      </w:pPr>
      <w:r w:rsidRPr="00FC5BAB">
        <w:rPr>
          <w:rFonts w:cs="Arial"/>
          <w:b/>
          <w:sz w:val="26"/>
          <w:szCs w:val="26"/>
          <w:lang w:val="es-MX"/>
        </w:rPr>
        <w:t>EXPOSICIÓN DE MOTIVOS</w:t>
      </w:r>
    </w:p>
    <w:p w14:paraId="08F12D72" w14:textId="77777777" w:rsidR="00FF4B68" w:rsidRPr="00FC5BAB" w:rsidRDefault="00FF4B68" w:rsidP="00D744E9">
      <w:pPr>
        <w:spacing w:line="360" w:lineRule="auto"/>
        <w:jc w:val="center"/>
        <w:rPr>
          <w:rFonts w:cs="Arial"/>
          <w:b/>
          <w:sz w:val="26"/>
          <w:szCs w:val="26"/>
          <w:lang w:val="es-MX"/>
        </w:rPr>
      </w:pPr>
    </w:p>
    <w:p w14:paraId="590974BD" w14:textId="67427B76" w:rsidR="00EB0AED" w:rsidRPr="00FC5BAB" w:rsidRDefault="00EB0AED" w:rsidP="00D744E9">
      <w:pPr>
        <w:spacing w:line="360" w:lineRule="auto"/>
        <w:jc w:val="both"/>
        <w:rPr>
          <w:rFonts w:cs="Arial"/>
          <w:sz w:val="26"/>
          <w:szCs w:val="26"/>
        </w:rPr>
      </w:pPr>
      <w:r w:rsidRPr="00FC5BAB">
        <w:rPr>
          <w:rFonts w:cs="Arial"/>
          <w:sz w:val="26"/>
          <w:szCs w:val="26"/>
        </w:rPr>
        <w:t xml:space="preserve">Si bien se han realizado avances importantes en el reconocimiento de los derechos y de la igualdad de las personas con discapacidad, todavía son muchos los casos en los que las </w:t>
      </w:r>
      <w:r w:rsidRPr="00FC5BAB">
        <w:rPr>
          <w:rFonts w:cs="Arial"/>
          <w:sz w:val="26"/>
          <w:szCs w:val="26"/>
        </w:rPr>
        <w:lastRenderedPageBreak/>
        <w:t>personas con este tipo de dolencias encuentran obstáculos importantes para llev</w:t>
      </w:r>
      <w:r w:rsidR="00896ABA">
        <w:rPr>
          <w:rFonts w:cs="Arial"/>
          <w:sz w:val="26"/>
          <w:szCs w:val="26"/>
        </w:rPr>
        <w:t>ar una vida plena</w:t>
      </w:r>
      <w:r w:rsidRPr="00FC5BAB">
        <w:rPr>
          <w:rFonts w:cs="Arial"/>
          <w:sz w:val="26"/>
          <w:szCs w:val="26"/>
        </w:rPr>
        <w:t xml:space="preserve"> y participar en las actividades que desarrollan los demás ciudadanos. </w:t>
      </w:r>
    </w:p>
    <w:p w14:paraId="5AD052BF" w14:textId="77777777" w:rsidR="00EB0AED" w:rsidRPr="00FC5BAB" w:rsidRDefault="00EB0AED" w:rsidP="00D744E9">
      <w:pPr>
        <w:spacing w:line="360" w:lineRule="auto"/>
        <w:jc w:val="both"/>
        <w:rPr>
          <w:rFonts w:cs="Arial"/>
          <w:sz w:val="26"/>
          <w:szCs w:val="26"/>
        </w:rPr>
      </w:pPr>
    </w:p>
    <w:p w14:paraId="05034C4C" w14:textId="77777777" w:rsidR="00EB0AED" w:rsidRPr="00FC5BAB" w:rsidRDefault="00EB0AED" w:rsidP="00D744E9">
      <w:pPr>
        <w:spacing w:line="360" w:lineRule="auto"/>
        <w:jc w:val="both"/>
        <w:rPr>
          <w:rFonts w:cs="Arial"/>
          <w:sz w:val="26"/>
          <w:szCs w:val="26"/>
        </w:rPr>
      </w:pPr>
      <w:r w:rsidRPr="00FC5BAB">
        <w:rPr>
          <w:rFonts w:cs="Arial"/>
          <w:sz w:val="26"/>
          <w:szCs w:val="26"/>
        </w:rPr>
        <w:t xml:space="preserve">Algunos de esos obstáculos se dan en ámbitos tan cruciales como el acceso a la información de sus más elementales derechos como ciudadanos, los que el Estado debe garantizar, y que posibilitan aumentar significativamente su desarrollo personal y su definitiva integración social. </w:t>
      </w:r>
    </w:p>
    <w:p w14:paraId="6A92AA17" w14:textId="77777777" w:rsidR="00EB0AED" w:rsidRPr="00FC5BAB" w:rsidRDefault="00EB0AED" w:rsidP="00D744E9">
      <w:pPr>
        <w:spacing w:line="360" w:lineRule="auto"/>
        <w:jc w:val="both"/>
        <w:rPr>
          <w:rFonts w:cs="Arial"/>
          <w:sz w:val="26"/>
          <w:szCs w:val="26"/>
        </w:rPr>
      </w:pPr>
    </w:p>
    <w:p w14:paraId="3ABFC2F9" w14:textId="7FF2C1CD" w:rsidR="001B42AE" w:rsidRPr="00FC5BAB" w:rsidRDefault="00EB0AED" w:rsidP="00D744E9">
      <w:pPr>
        <w:spacing w:line="360" w:lineRule="auto"/>
        <w:jc w:val="both"/>
        <w:rPr>
          <w:rFonts w:cs="Arial"/>
          <w:sz w:val="26"/>
          <w:szCs w:val="26"/>
        </w:rPr>
      </w:pPr>
      <w:r w:rsidRPr="00FC5BAB">
        <w:rPr>
          <w:rFonts w:cs="Arial"/>
          <w:sz w:val="26"/>
          <w:szCs w:val="26"/>
        </w:rPr>
        <w:t xml:space="preserve">En este sentido, en aras de contribuir a contrarrestar el rezago anterior, se propone realizar distintas adecuaciones a la Ley para la Protección, Integración y Desarrollo de las Personas con Discapacidad del Estado de México con la finalidad de garantizar que las personas </w:t>
      </w:r>
      <w:r w:rsidR="00896ABA">
        <w:rPr>
          <w:rFonts w:cs="Arial"/>
          <w:sz w:val="26"/>
          <w:szCs w:val="26"/>
        </w:rPr>
        <w:t>discapacitada</w:t>
      </w:r>
      <w:r w:rsidRPr="00FC5BAB">
        <w:rPr>
          <w:rFonts w:cs="Arial"/>
          <w:sz w:val="26"/>
          <w:szCs w:val="26"/>
        </w:rPr>
        <w:t>s tengan acceso a la legislación de la Entidad</w:t>
      </w:r>
      <w:r w:rsidR="00896ABA">
        <w:rPr>
          <w:rFonts w:cs="Arial"/>
          <w:sz w:val="26"/>
          <w:szCs w:val="26"/>
        </w:rPr>
        <w:t>.</w:t>
      </w:r>
    </w:p>
    <w:p w14:paraId="0A816962" w14:textId="21B48B9A" w:rsidR="00EB0AED" w:rsidRPr="00FC5BAB" w:rsidRDefault="00EB0AED" w:rsidP="00D744E9">
      <w:pPr>
        <w:spacing w:line="360" w:lineRule="auto"/>
        <w:jc w:val="both"/>
        <w:rPr>
          <w:rFonts w:cs="Arial"/>
          <w:sz w:val="26"/>
          <w:szCs w:val="26"/>
        </w:rPr>
      </w:pPr>
    </w:p>
    <w:p w14:paraId="6A5C90B8" w14:textId="77777777" w:rsidR="00EB0AED" w:rsidRPr="00FC5BAB" w:rsidRDefault="00EB0AED" w:rsidP="00D744E9">
      <w:pPr>
        <w:spacing w:line="360" w:lineRule="auto"/>
        <w:jc w:val="both"/>
        <w:rPr>
          <w:rFonts w:cs="Arial"/>
          <w:sz w:val="26"/>
          <w:szCs w:val="26"/>
        </w:rPr>
      </w:pPr>
      <w:r w:rsidRPr="00FC5BAB">
        <w:rPr>
          <w:rFonts w:cs="Arial"/>
          <w:sz w:val="26"/>
          <w:szCs w:val="26"/>
        </w:rPr>
        <w:t>En los últimos años se ha dado un cambio de paradigma en el trato de las personas con discapacidad y aquellas con movilidad limitada. Se ha pasado de una perspectiva médica o caritativa a un enfoque de derechos humanos, que vela porque las personas con discapacidad tengan acceso y puedan participar en las decisiones que influyen en su vida cotidiana.</w:t>
      </w:r>
    </w:p>
    <w:p w14:paraId="7C28C825" w14:textId="77777777" w:rsidR="00EB0AED" w:rsidRPr="00FC5BAB" w:rsidRDefault="00EB0AED" w:rsidP="00D744E9">
      <w:pPr>
        <w:spacing w:line="360" w:lineRule="auto"/>
        <w:jc w:val="both"/>
        <w:rPr>
          <w:rFonts w:cs="Arial"/>
          <w:sz w:val="26"/>
          <w:szCs w:val="26"/>
        </w:rPr>
      </w:pPr>
    </w:p>
    <w:p w14:paraId="300533A6" w14:textId="77777777" w:rsidR="00EB0AED" w:rsidRPr="00FC5BAB" w:rsidRDefault="00EB0AED" w:rsidP="00D744E9">
      <w:pPr>
        <w:spacing w:line="360" w:lineRule="auto"/>
        <w:jc w:val="both"/>
        <w:rPr>
          <w:rFonts w:cs="Arial"/>
          <w:sz w:val="26"/>
          <w:szCs w:val="26"/>
        </w:rPr>
      </w:pPr>
      <w:r w:rsidRPr="00FC5BAB">
        <w:rPr>
          <w:rFonts w:cs="Arial"/>
          <w:sz w:val="26"/>
          <w:szCs w:val="26"/>
        </w:rPr>
        <w:t>Cuando hablamos en general de ceguera o deficiencia visual nos estamos refiriendo a condiciones caracterizadas por una limitación total o muy seria de la función visual. Aunque existe diversidad de factores que son tomados en cuenta para realizar una evaluación de la función visual, lo cierto es que para cuantificar el grado de ceguera o de deficiencia visual se utilizan, principalmente, dos variables: la agudeza visual y el campo visual.</w:t>
      </w:r>
    </w:p>
    <w:p w14:paraId="529B281E" w14:textId="77777777" w:rsidR="00EB0AED" w:rsidRPr="00FC5BAB" w:rsidRDefault="00EB0AED" w:rsidP="00D744E9">
      <w:pPr>
        <w:spacing w:line="360" w:lineRule="auto"/>
        <w:jc w:val="both"/>
        <w:rPr>
          <w:rFonts w:cs="Arial"/>
          <w:sz w:val="26"/>
          <w:szCs w:val="26"/>
        </w:rPr>
      </w:pPr>
    </w:p>
    <w:p w14:paraId="255EE54F" w14:textId="1F01E197" w:rsidR="00EB0AED" w:rsidRPr="00FC5BAB" w:rsidRDefault="00EB0AED" w:rsidP="00D744E9">
      <w:pPr>
        <w:spacing w:line="360" w:lineRule="auto"/>
        <w:jc w:val="both"/>
        <w:rPr>
          <w:rFonts w:cs="Arial"/>
          <w:sz w:val="26"/>
          <w:szCs w:val="26"/>
        </w:rPr>
      </w:pPr>
      <w:r w:rsidRPr="00FC5BAB">
        <w:rPr>
          <w:rFonts w:cs="Arial"/>
          <w:sz w:val="26"/>
          <w:szCs w:val="26"/>
        </w:rPr>
        <w:t>El acceso a la información a través de los medios de comunicación tradicionales se ve muy limitado para esta minoría que representan las personas con ceguera. Actividades tan cotidianas como la lectura de un libro, de una revista, etc., no serían posibles en muchos casos si no dispusieran de un método alternativo de lectura y escritura como es el sistema braille.</w:t>
      </w:r>
    </w:p>
    <w:p w14:paraId="448FDC71" w14:textId="77777777" w:rsidR="00EB0AED" w:rsidRPr="00FC5BAB" w:rsidRDefault="00EB0AED" w:rsidP="00D744E9">
      <w:pPr>
        <w:spacing w:line="360" w:lineRule="auto"/>
        <w:jc w:val="both"/>
        <w:rPr>
          <w:rFonts w:cs="Arial"/>
          <w:sz w:val="26"/>
          <w:szCs w:val="26"/>
        </w:rPr>
      </w:pPr>
    </w:p>
    <w:p w14:paraId="11A92583" w14:textId="77777777" w:rsidR="00EB0AED" w:rsidRPr="00FC5BAB" w:rsidRDefault="00EB0AED" w:rsidP="00D744E9">
      <w:pPr>
        <w:spacing w:line="360" w:lineRule="auto"/>
        <w:jc w:val="both"/>
        <w:rPr>
          <w:rFonts w:cs="Arial"/>
          <w:sz w:val="26"/>
          <w:szCs w:val="26"/>
        </w:rPr>
      </w:pPr>
      <w:r w:rsidRPr="00FC5BAB">
        <w:rPr>
          <w:rFonts w:cs="Arial"/>
          <w:sz w:val="26"/>
          <w:szCs w:val="26"/>
        </w:rPr>
        <w:t xml:space="preserve">Desde esa óptica, primero que nada, se plantea consignar en la ley el acceso a la legislación, por un lado, como una acción prioritaria más para la integración al desarrollo de las personas con discapacidad y, por el otro, como un derecho público subjetivo de este grupo minoritario. </w:t>
      </w:r>
    </w:p>
    <w:p w14:paraId="2110C146" w14:textId="77777777" w:rsidR="00EB0AED" w:rsidRPr="00FC5BAB" w:rsidRDefault="00EB0AED" w:rsidP="00D744E9">
      <w:pPr>
        <w:spacing w:line="360" w:lineRule="auto"/>
        <w:jc w:val="both"/>
        <w:rPr>
          <w:rFonts w:cs="Arial"/>
          <w:sz w:val="26"/>
          <w:szCs w:val="26"/>
        </w:rPr>
      </w:pPr>
    </w:p>
    <w:p w14:paraId="1AD35421" w14:textId="08A366D0" w:rsidR="00EB0AED" w:rsidRPr="00FC5BAB" w:rsidRDefault="00EB0AED" w:rsidP="00D744E9">
      <w:pPr>
        <w:spacing w:line="360" w:lineRule="auto"/>
        <w:jc w:val="both"/>
        <w:rPr>
          <w:rFonts w:cs="Arial"/>
          <w:sz w:val="26"/>
          <w:szCs w:val="26"/>
        </w:rPr>
      </w:pPr>
      <w:r w:rsidRPr="00FC5BAB">
        <w:rPr>
          <w:rFonts w:cs="Arial"/>
          <w:sz w:val="26"/>
          <w:szCs w:val="26"/>
        </w:rPr>
        <w:t xml:space="preserve">Asimismo, se propone establecer </w:t>
      </w:r>
      <w:r w:rsidRPr="008E2506">
        <w:rPr>
          <w:rFonts w:cs="Arial"/>
          <w:sz w:val="26"/>
          <w:szCs w:val="26"/>
        </w:rPr>
        <w:t xml:space="preserve">que el </w:t>
      </w:r>
      <w:r w:rsidR="00896ABA" w:rsidRPr="008E2506">
        <w:rPr>
          <w:sz w:val="26"/>
          <w:szCs w:val="26"/>
        </w:rPr>
        <w:t>Instituto Mexiquense para la Integración y Desarrollo de las Personas con Discapacidad</w:t>
      </w:r>
      <w:r w:rsidR="00896ABA">
        <w:t xml:space="preserve"> </w:t>
      </w:r>
      <w:r w:rsidR="00896ABA">
        <w:rPr>
          <w:rFonts w:cs="Arial"/>
          <w:sz w:val="26"/>
          <w:szCs w:val="26"/>
        </w:rPr>
        <w:t>ponga</w:t>
      </w:r>
      <w:r w:rsidR="00896ABA" w:rsidRPr="00896ABA">
        <w:rPr>
          <w:rFonts w:cs="Arial"/>
          <w:sz w:val="26"/>
          <w:szCs w:val="26"/>
        </w:rPr>
        <w:t xml:space="preserve"> a disposición de las organizaciones civiles de personas con discapacidad, bibliotecas públicas o del público en general que lo solicite, a través de los medios que estime pertinentes, ejemplares traducidos en escritura braille de cada una de las leyes y ordenamientos vigentes. </w:t>
      </w:r>
      <w:r w:rsidRPr="00FC5BAB">
        <w:rPr>
          <w:rFonts w:cs="Arial"/>
          <w:sz w:val="26"/>
          <w:szCs w:val="26"/>
        </w:rPr>
        <w:t xml:space="preserve"> </w:t>
      </w:r>
    </w:p>
    <w:p w14:paraId="7CFD8D9B" w14:textId="77777777" w:rsidR="00A367AD" w:rsidRPr="00FC5BAB" w:rsidRDefault="00A367AD" w:rsidP="00D744E9">
      <w:pPr>
        <w:spacing w:line="360" w:lineRule="auto"/>
        <w:jc w:val="both"/>
        <w:rPr>
          <w:rFonts w:cs="Arial"/>
          <w:sz w:val="26"/>
          <w:szCs w:val="26"/>
        </w:rPr>
      </w:pPr>
    </w:p>
    <w:p w14:paraId="3B0470B9" w14:textId="1CA83B74" w:rsidR="00EB0AED" w:rsidRPr="00FC5BAB" w:rsidRDefault="00EB0AED" w:rsidP="00D744E9">
      <w:pPr>
        <w:spacing w:line="360" w:lineRule="auto"/>
        <w:jc w:val="both"/>
        <w:rPr>
          <w:rFonts w:cs="Arial"/>
          <w:sz w:val="26"/>
          <w:szCs w:val="26"/>
        </w:rPr>
      </w:pPr>
      <w:r w:rsidRPr="00FC5BAB">
        <w:rPr>
          <w:rFonts w:cs="Arial"/>
          <w:sz w:val="26"/>
          <w:szCs w:val="26"/>
        </w:rPr>
        <w:t>En suma, la problemática apuntada requiere de esfuerzos de todos los sectores y la constante actualización del marco jurídico en la materia para que siempre responda a los desafíos de la sociedad actual y sobre todo para que se posibilite la integración efectiva de todos y cada uno de sus miembros.</w:t>
      </w:r>
    </w:p>
    <w:p w14:paraId="34653A0E" w14:textId="77777777" w:rsidR="00EB0AED" w:rsidRPr="00FC5BAB" w:rsidRDefault="00EB0AED" w:rsidP="00D744E9">
      <w:pPr>
        <w:spacing w:line="360" w:lineRule="auto"/>
        <w:jc w:val="both"/>
        <w:rPr>
          <w:rFonts w:cs="Arial"/>
          <w:sz w:val="26"/>
          <w:szCs w:val="26"/>
        </w:rPr>
      </w:pPr>
    </w:p>
    <w:p w14:paraId="265C52DC" w14:textId="2A71048D" w:rsidR="00EB0AED" w:rsidRPr="00FC5BAB" w:rsidRDefault="00EB0AED" w:rsidP="00D744E9">
      <w:pPr>
        <w:spacing w:line="360" w:lineRule="auto"/>
        <w:jc w:val="both"/>
        <w:rPr>
          <w:rFonts w:cs="Arial"/>
          <w:sz w:val="26"/>
          <w:szCs w:val="26"/>
        </w:rPr>
      </w:pPr>
      <w:r w:rsidRPr="00FC5BAB">
        <w:rPr>
          <w:rFonts w:cs="Arial"/>
          <w:sz w:val="26"/>
          <w:szCs w:val="26"/>
        </w:rPr>
        <w:t xml:space="preserve">Se considera de suma importancia incentivar el aprendizaje del sistema braille, lo que permitirá que las personas con discapacidad visual puedan acceder a la educación, </w:t>
      </w:r>
      <w:r w:rsidRPr="00FC5BAB">
        <w:rPr>
          <w:rFonts w:cs="Arial"/>
          <w:sz w:val="26"/>
          <w:szCs w:val="26"/>
        </w:rPr>
        <w:lastRenderedPageBreak/>
        <w:t>información, incluso a diversos servicios, lugares públicos y sitios de interés, ello sin lugar a duda facilitará enormemente su vida.</w:t>
      </w:r>
    </w:p>
    <w:p w14:paraId="1ECDEF0D" w14:textId="77777777" w:rsidR="0042219F" w:rsidRPr="00FC5BAB" w:rsidRDefault="0042219F" w:rsidP="00D744E9">
      <w:pPr>
        <w:spacing w:line="360" w:lineRule="auto"/>
        <w:jc w:val="both"/>
        <w:rPr>
          <w:rFonts w:cs="Arial"/>
          <w:sz w:val="26"/>
          <w:szCs w:val="26"/>
          <w:lang w:val="es-MX"/>
        </w:rPr>
      </w:pPr>
    </w:p>
    <w:p w14:paraId="038C2B00" w14:textId="77777777" w:rsidR="00925798" w:rsidRPr="00FC5BAB" w:rsidRDefault="00925798" w:rsidP="00D744E9">
      <w:pPr>
        <w:spacing w:line="360" w:lineRule="auto"/>
        <w:jc w:val="both"/>
        <w:rPr>
          <w:rFonts w:cs="Arial"/>
          <w:sz w:val="26"/>
          <w:szCs w:val="26"/>
          <w:lang w:val="es-MX"/>
        </w:rPr>
      </w:pPr>
      <w:r w:rsidRPr="00FC5BAB">
        <w:rPr>
          <w:rFonts w:cs="Arial"/>
          <w:sz w:val="26"/>
          <w:szCs w:val="26"/>
          <w:lang w:val="es-MX"/>
        </w:rPr>
        <w:t>Por lo antes expuesto, se propone el proyecto de Decreto que adjunto se acompaña.</w:t>
      </w:r>
    </w:p>
    <w:p w14:paraId="4D9C24D4" w14:textId="77777777" w:rsidR="0042219F" w:rsidRDefault="0042219F" w:rsidP="00D744E9">
      <w:pPr>
        <w:spacing w:line="360" w:lineRule="auto"/>
        <w:jc w:val="center"/>
        <w:rPr>
          <w:rFonts w:cs="Arial"/>
          <w:b/>
          <w:sz w:val="26"/>
          <w:szCs w:val="26"/>
          <w:lang w:val="es-MX"/>
        </w:rPr>
      </w:pPr>
    </w:p>
    <w:p w14:paraId="33EFD816" w14:textId="77777777" w:rsidR="000E6D4B" w:rsidRPr="00FC5BAB" w:rsidRDefault="000E6D4B" w:rsidP="00D744E9">
      <w:pPr>
        <w:spacing w:line="360" w:lineRule="auto"/>
        <w:jc w:val="center"/>
        <w:rPr>
          <w:rFonts w:cs="Arial"/>
          <w:b/>
          <w:sz w:val="26"/>
          <w:szCs w:val="26"/>
          <w:lang w:val="es-MX"/>
        </w:rPr>
      </w:pPr>
    </w:p>
    <w:p w14:paraId="369FE92B" w14:textId="77777777" w:rsidR="00D744E9" w:rsidRPr="00FC5BAB" w:rsidRDefault="00D744E9" w:rsidP="00D744E9">
      <w:pPr>
        <w:spacing w:line="360" w:lineRule="auto"/>
        <w:jc w:val="center"/>
        <w:rPr>
          <w:rFonts w:cstheme="minorHAnsi"/>
          <w:b/>
          <w:sz w:val="26"/>
          <w:szCs w:val="26"/>
        </w:rPr>
      </w:pPr>
      <w:r w:rsidRPr="00FC5BAB">
        <w:rPr>
          <w:rFonts w:cstheme="minorHAnsi"/>
          <w:b/>
          <w:sz w:val="26"/>
          <w:szCs w:val="26"/>
        </w:rPr>
        <w:t>A T E N T A M E N T E</w:t>
      </w:r>
    </w:p>
    <w:p w14:paraId="2FC0E1DA" w14:textId="77777777" w:rsidR="00D744E9" w:rsidRPr="00FC5BAB" w:rsidRDefault="00D744E9" w:rsidP="00D744E9">
      <w:pPr>
        <w:spacing w:line="360" w:lineRule="auto"/>
        <w:jc w:val="center"/>
        <w:rPr>
          <w:rFonts w:cstheme="minorHAnsi"/>
          <w:b/>
          <w:sz w:val="26"/>
          <w:szCs w:val="26"/>
        </w:rPr>
      </w:pPr>
      <w:r w:rsidRPr="00FC5BAB">
        <w:rPr>
          <w:rFonts w:cstheme="minorHAnsi"/>
          <w:b/>
          <w:sz w:val="26"/>
          <w:szCs w:val="26"/>
        </w:rPr>
        <w:t>GRUPO PARLAMENTARIO DEL PARTIDO DE LA REVOLUCIÓN DEMOCRÁTICA</w:t>
      </w:r>
    </w:p>
    <w:p w14:paraId="7C3FCED7" w14:textId="77777777" w:rsidR="00D744E9" w:rsidRPr="00FC5BAB" w:rsidRDefault="00D744E9" w:rsidP="00D744E9">
      <w:pPr>
        <w:spacing w:line="360" w:lineRule="auto"/>
        <w:rPr>
          <w:rFonts w:cstheme="minorHAnsi"/>
          <w:b/>
          <w:sz w:val="26"/>
          <w:szCs w:val="26"/>
        </w:rPr>
      </w:pPr>
    </w:p>
    <w:p w14:paraId="36EF065E" w14:textId="77777777" w:rsidR="00D744E9" w:rsidRDefault="00D744E9" w:rsidP="00D744E9">
      <w:pPr>
        <w:spacing w:line="360" w:lineRule="auto"/>
        <w:jc w:val="center"/>
        <w:rPr>
          <w:rFonts w:cstheme="minorHAnsi"/>
          <w:b/>
          <w:sz w:val="26"/>
          <w:szCs w:val="26"/>
        </w:rPr>
      </w:pPr>
    </w:p>
    <w:p w14:paraId="08916951" w14:textId="77777777" w:rsidR="000E6D4B" w:rsidRPr="00FC5BAB" w:rsidRDefault="000E6D4B" w:rsidP="00D744E9">
      <w:pPr>
        <w:spacing w:line="360" w:lineRule="auto"/>
        <w:jc w:val="center"/>
        <w:rPr>
          <w:rFonts w:cstheme="minorHAnsi"/>
          <w:b/>
          <w:sz w:val="26"/>
          <w:szCs w:val="26"/>
        </w:rPr>
      </w:pPr>
    </w:p>
    <w:p w14:paraId="0AD40C28" w14:textId="77777777" w:rsidR="00D744E9" w:rsidRPr="00FC5BAB" w:rsidRDefault="00D744E9" w:rsidP="00D744E9">
      <w:pPr>
        <w:spacing w:line="360" w:lineRule="auto"/>
        <w:jc w:val="center"/>
        <w:rPr>
          <w:rFonts w:cstheme="minorHAnsi"/>
          <w:b/>
          <w:sz w:val="26"/>
          <w:szCs w:val="26"/>
        </w:rPr>
      </w:pPr>
      <w:r w:rsidRPr="00FC5BAB">
        <w:rPr>
          <w:rFonts w:cstheme="minorHAnsi"/>
          <w:b/>
          <w:sz w:val="26"/>
          <w:szCs w:val="26"/>
        </w:rPr>
        <w:t>DIP. OMAR ORTEGA ÁLVAREZ</w:t>
      </w:r>
    </w:p>
    <w:p w14:paraId="3BD06F8B" w14:textId="77777777" w:rsidR="00D744E9" w:rsidRDefault="00D744E9" w:rsidP="00D744E9">
      <w:pPr>
        <w:spacing w:line="360" w:lineRule="auto"/>
        <w:rPr>
          <w:rFonts w:cstheme="minorHAnsi"/>
          <w:b/>
          <w:sz w:val="26"/>
          <w:szCs w:val="26"/>
        </w:rPr>
      </w:pPr>
    </w:p>
    <w:p w14:paraId="13418C4D" w14:textId="77777777" w:rsidR="000E6D4B" w:rsidRDefault="000E6D4B" w:rsidP="00D744E9">
      <w:pPr>
        <w:spacing w:line="360" w:lineRule="auto"/>
        <w:rPr>
          <w:rFonts w:cstheme="minorHAnsi"/>
          <w:b/>
          <w:sz w:val="26"/>
          <w:szCs w:val="26"/>
        </w:rPr>
      </w:pPr>
    </w:p>
    <w:p w14:paraId="54B02450" w14:textId="77777777" w:rsidR="000E6D4B" w:rsidRDefault="000E6D4B" w:rsidP="00D744E9">
      <w:pPr>
        <w:spacing w:line="360" w:lineRule="auto"/>
        <w:rPr>
          <w:rFonts w:cstheme="minorHAnsi"/>
          <w:b/>
          <w:sz w:val="26"/>
          <w:szCs w:val="26"/>
        </w:rPr>
      </w:pPr>
    </w:p>
    <w:p w14:paraId="046DEFB3" w14:textId="77777777" w:rsidR="000E6D4B" w:rsidRPr="00FC5BAB" w:rsidRDefault="000E6D4B" w:rsidP="00D744E9">
      <w:pPr>
        <w:spacing w:line="360" w:lineRule="auto"/>
        <w:rPr>
          <w:rFonts w:cstheme="minorHAnsi"/>
          <w:b/>
          <w:sz w:val="26"/>
          <w:szCs w:val="26"/>
        </w:rPr>
      </w:pPr>
    </w:p>
    <w:p w14:paraId="0B37614F" w14:textId="1C295B6E" w:rsidR="00925798" w:rsidRPr="00FC5BAB" w:rsidRDefault="00D744E9" w:rsidP="00D744E9">
      <w:pPr>
        <w:spacing w:line="360" w:lineRule="auto"/>
        <w:jc w:val="center"/>
        <w:rPr>
          <w:rFonts w:cstheme="minorHAnsi"/>
          <w:b/>
          <w:sz w:val="26"/>
          <w:szCs w:val="26"/>
        </w:rPr>
      </w:pPr>
      <w:r w:rsidRPr="00FC5BAB">
        <w:rPr>
          <w:rFonts w:cstheme="minorHAnsi"/>
          <w:b/>
          <w:sz w:val="26"/>
          <w:szCs w:val="26"/>
        </w:rPr>
        <w:t>DIP. ARACELI CASASOLA SALAZAR                       DIP. CLAUDIA GONZÁLEZ CERÓN</w:t>
      </w:r>
    </w:p>
    <w:p w14:paraId="79A5507E" w14:textId="77777777" w:rsidR="00D744E9" w:rsidRPr="00FC5BAB" w:rsidRDefault="00D744E9" w:rsidP="00D744E9">
      <w:pPr>
        <w:spacing w:line="360" w:lineRule="auto"/>
        <w:jc w:val="center"/>
        <w:rPr>
          <w:rFonts w:cstheme="minorHAnsi"/>
          <w:b/>
          <w:sz w:val="26"/>
          <w:szCs w:val="26"/>
        </w:rPr>
      </w:pPr>
    </w:p>
    <w:p w14:paraId="560DE131" w14:textId="77777777" w:rsidR="00D744E9" w:rsidRPr="00FC5BAB" w:rsidRDefault="00D744E9" w:rsidP="00D744E9">
      <w:pPr>
        <w:spacing w:line="360" w:lineRule="auto"/>
        <w:jc w:val="center"/>
        <w:rPr>
          <w:rFonts w:cstheme="minorHAnsi"/>
          <w:b/>
          <w:sz w:val="26"/>
          <w:szCs w:val="26"/>
        </w:rPr>
      </w:pPr>
    </w:p>
    <w:p w14:paraId="3E7BE05D" w14:textId="77777777" w:rsidR="00D744E9" w:rsidRPr="00FC5BAB" w:rsidRDefault="00D744E9" w:rsidP="00D744E9">
      <w:pPr>
        <w:spacing w:line="360" w:lineRule="auto"/>
        <w:jc w:val="center"/>
        <w:rPr>
          <w:rFonts w:cstheme="minorHAnsi"/>
          <w:b/>
          <w:sz w:val="26"/>
          <w:szCs w:val="26"/>
        </w:rPr>
      </w:pPr>
    </w:p>
    <w:p w14:paraId="315B33AA" w14:textId="77777777" w:rsidR="00D744E9" w:rsidRPr="00FC5BAB" w:rsidRDefault="00D744E9" w:rsidP="00D744E9">
      <w:pPr>
        <w:spacing w:line="360" w:lineRule="auto"/>
        <w:jc w:val="center"/>
        <w:rPr>
          <w:rFonts w:cstheme="minorHAnsi"/>
          <w:b/>
          <w:sz w:val="26"/>
          <w:szCs w:val="26"/>
        </w:rPr>
      </w:pPr>
    </w:p>
    <w:p w14:paraId="12D9DF78" w14:textId="77777777" w:rsidR="00D744E9" w:rsidRPr="00FC5BAB" w:rsidRDefault="00D744E9" w:rsidP="00D744E9">
      <w:pPr>
        <w:spacing w:line="360" w:lineRule="auto"/>
        <w:jc w:val="center"/>
        <w:rPr>
          <w:rFonts w:cstheme="minorHAnsi"/>
          <w:b/>
          <w:sz w:val="26"/>
          <w:szCs w:val="26"/>
        </w:rPr>
      </w:pPr>
    </w:p>
    <w:p w14:paraId="4B5EC8D9" w14:textId="77777777" w:rsidR="00D744E9" w:rsidRPr="00FC5BAB" w:rsidRDefault="00D744E9" w:rsidP="00D744E9">
      <w:pPr>
        <w:spacing w:line="360" w:lineRule="auto"/>
        <w:jc w:val="center"/>
        <w:rPr>
          <w:rFonts w:cstheme="minorHAnsi"/>
          <w:b/>
          <w:sz w:val="26"/>
          <w:szCs w:val="26"/>
        </w:rPr>
      </w:pPr>
    </w:p>
    <w:p w14:paraId="0E4C06E6" w14:textId="77777777" w:rsidR="00D744E9" w:rsidRPr="00FC5BAB" w:rsidRDefault="00D744E9" w:rsidP="00D744E9">
      <w:pPr>
        <w:spacing w:line="360" w:lineRule="auto"/>
        <w:jc w:val="center"/>
        <w:rPr>
          <w:rFonts w:cstheme="minorHAnsi"/>
          <w:b/>
          <w:sz w:val="26"/>
          <w:szCs w:val="26"/>
        </w:rPr>
      </w:pPr>
    </w:p>
    <w:p w14:paraId="15B165C5" w14:textId="77777777" w:rsidR="00D744E9" w:rsidRPr="00FC5BAB" w:rsidRDefault="00D744E9" w:rsidP="00D744E9">
      <w:pPr>
        <w:spacing w:line="360" w:lineRule="auto"/>
        <w:jc w:val="center"/>
        <w:rPr>
          <w:rFonts w:cstheme="minorHAnsi"/>
          <w:b/>
          <w:sz w:val="26"/>
          <w:szCs w:val="26"/>
        </w:rPr>
      </w:pPr>
    </w:p>
    <w:p w14:paraId="296945D0" w14:textId="0F97FCBE" w:rsidR="00925798" w:rsidRPr="00FC5BAB" w:rsidRDefault="00925798" w:rsidP="00D744E9">
      <w:pPr>
        <w:pStyle w:val="Cuerpodeltexto20"/>
        <w:shd w:val="clear" w:color="auto" w:fill="auto"/>
        <w:spacing w:after="0" w:line="360" w:lineRule="auto"/>
        <w:ind w:right="1841"/>
        <w:rPr>
          <w:rFonts w:asciiTheme="minorHAnsi" w:hAnsiTheme="minorHAnsi"/>
          <w:b/>
          <w:sz w:val="26"/>
          <w:szCs w:val="26"/>
        </w:rPr>
      </w:pPr>
      <w:r w:rsidRPr="00FC5BAB">
        <w:rPr>
          <w:rFonts w:asciiTheme="minorHAnsi" w:hAnsiTheme="minorHAnsi"/>
          <w:b/>
          <w:sz w:val="26"/>
          <w:szCs w:val="26"/>
        </w:rPr>
        <w:lastRenderedPageBreak/>
        <w:t>DECRETO NÚMERO: ____________</w:t>
      </w:r>
    </w:p>
    <w:p w14:paraId="46A7FE46" w14:textId="77777777" w:rsidR="00925798" w:rsidRPr="00FC5BAB" w:rsidRDefault="00925798" w:rsidP="00D744E9">
      <w:pPr>
        <w:pStyle w:val="Cuerpodeltexto20"/>
        <w:shd w:val="clear" w:color="auto" w:fill="auto"/>
        <w:spacing w:after="0" w:line="360" w:lineRule="auto"/>
        <w:ind w:right="1841"/>
        <w:rPr>
          <w:rFonts w:asciiTheme="minorHAnsi" w:hAnsiTheme="minorHAnsi"/>
          <w:b/>
          <w:sz w:val="26"/>
          <w:szCs w:val="26"/>
        </w:rPr>
      </w:pPr>
      <w:r w:rsidRPr="00FC5BAB">
        <w:rPr>
          <w:rFonts w:asciiTheme="minorHAnsi" w:hAnsiTheme="minorHAnsi"/>
          <w:b/>
          <w:sz w:val="26"/>
          <w:szCs w:val="26"/>
        </w:rPr>
        <w:t>LA H. "LX" LEGISLATURA DEL ESTADO DE MÉXICO DECRETA:</w:t>
      </w:r>
    </w:p>
    <w:p w14:paraId="35D2A8BC" w14:textId="77777777" w:rsidR="00925798" w:rsidRPr="00FC5BAB" w:rsidRDefault="00925798" w:rsidP="00D744E9">
      <w:pPr>
        <w:pStyle w:val="Cuerpodeltexto20"/>
        <w:shd w:val="clear" w:color="auto" w:fill="auto"/>
        <w:spacing w:after="0" w:line="360" w:lineRule="auto"/>
        <w:ind w:right="1841"/>
        <w:rPr>
          <w:rFonts w:asciiTheme="minorHAnsi" w:hAnsiTheme="minorHAnsi"/>
          <w:b/>
          <w:sz w:val="26"/>
          <w:szCs w:val="26"/>
        </w:rPr>
      </w:pPr>
    </w:p>
    <w:p w14:paraId="2155B76A" w14:textId="57D740A7" w:rsidR="00BC7382" w:rsidRPr="00FC5BAB" w:rsidRDefault="00925798" w:rsidP="00D744E9">
      <w:pPr>
        <w:pStyle w:val="Sinespaciado"/>
        <w:spacing w:line="360" w:lineRule="auto"/>
        <w:jc w:val="both"/>
        <w:rPr>
          <w:rFonts w:eastAsia="Calibri" w:cs="Arial"/>
          <w:sz w:val="26"/>
          <w:szCs w:val="26"/>
        </w:rPr>
      </w:pPr>
      <w:r w:rsidRPr="00FC5BAB">
        <w:rPr>
          <w:rFonts w:eastAsia="Calibri" w:cs="Arial"/>
          <w:b/>
          <w:sz w:val="26"/>
          <w:szCs w:val="26"/>
        </w:rPr>
        <w:t>ARTÍCULO ÚNICO. -</w:t>
      </w:r>
      <w:r w:rsidRPr="00FC5BAB">
        <w:rPr>
          <w:rFonts w:eastAsia="Calibri" w:cs="Arial"/>
          <w:sz w:val="26"/>
          <w:szCs w:val="26"/>
        </w:rPr>
        <w:t xml:space="preserve"> </w:t>
      </w:r>
      <w:r w:rsidR="002849C8" w:rsidRPr="005E01B1">
        <w:rPr>
          <w:rFonts w:eastAsia="Calibri" w:cs="Arial"/>
          <w:b/>
          <w:sz w:val="26"/>
          <w:szCs w:val="26"/>
        </w:rPr>
        <w:t xml:space="preserve">Proyecto de Decreto por </w:t>
      </w:r>
      <w:r w:rsidR="00FF4B68" w:rsidRPr="005E01B1">
        <w:rPr>
          <w:rFonts w:eastAsia="Calibri" w:cs="Arial"/>
          <w:b/>
          <w:sz w:val="26"/>
          <w:szCs w:val="26"/>
        </w:rPr>
        <w:t xml:space="preserve">el </w:t>
      </w:r>
      <w:r w:rsidR="002849C8" w:rsidRPr="005E01B1">
        <w:rPr>
          <w:rFonts w:eastAsia="Calibri" w:cs="Arial"/>
          <w:b/>
          <w:sz w:val="26"/>
          <w:szCs w:val="26"/>
        </w:rPr>
        <w:t xml:space="preserve">cual </w:t>
      </w:r>
      <w:r w:rsidR="00BC7382" w:rsidRPr="005E01B1">
        <w:rPr>
          <w:rFonts w:eastAsia="Calibri" w:cs="Arial"/>
          <w:b/>
          <w:sz w:val="26"/>
          <w:szCs w:val="26"/>
        </w:rPr>
        <w:t>se</w:t>
      </w:r>
      <w:r w:rsidR="00711341" w:rsidRPr="005E01B1">
        <w:rPr>
          <w:rFonts w:eastAsia="Calibri" w:cs="Arial"/>
          <w:b/>
          <w:sz w:val="26"/>
          <w:szCs w:val="26"/>
        </w:rPr>
        <w:t xml:space="preserve"> </w:t>
      </w:r>
      <w:r w:rsidR="00FC5BAB" w:rsidRPr="005E01B1">
        <w:rPr>
          <w:rFonts w:eastAsia="Calibri" w:cs="Arial"/>
          <w:b/>
          <w:sz w:val="26"/>
          <w:szCs w:val="26"/>
        </w:rPr>
        <w:t>reforma la fracción IX del</w:t>
      </w:r>
      <w:r w:rsidR="00711341" w:rsidRPr="005E01B1">
        <w:rPr>
          <w:rFonts w:eastAsia="Calibri" w:cs="Arial"/>
          <w:b/>
          <w:sz w:val="26"/>
          <w:szCs w:val="26"/>
        </w:rPr>
        <w:t xml:space="preserve"> artículo </w:t>
      </w:r>
      <w:r w:rsidR="00FC5BAB" w:rsidRPr="005E01B1">
        <w:rPr>
          <w:rFonts w:eastAsia="Calibri" w:cs="Arial"/>
          <w:b/>
          <w:sz w:val="26"/>
          <w:szCs w:val="26"/>
        </w:rPr>
        <w:t>37</w:t>
      </w:r>
      <w:r w:rsidR="00711341" w:rsidRPr="005E01B1">
        <w:rPr>
          <w:rFonts w:eastAsia="Calibri" w:cs="Arial"/>
          <w:b/>
          <w:sz w:val="26"/>
          <w:szCs w:val="26"/>
        </w:rPr>
        <w:t xml:space="preserve"> y</w:t>
      </w:r>
      <w:r w:rsidR="00B92709" w:rsidRPr="005E01B1">
        <w:rPr>
          <w:rFonts w:eastAsia="Calibri" w:cs="Arial"/>
          <w:b/>
          <w:sz w:val="26"/>
          <w:szCs w:val="26"/>
        </w:rPr>
        <w:t xml:space="preserve"> </w:t>
      </w:r>
      <w:r w:rsidR="005E01B1" w:rsidRPr="005E01B1">
        <w:rPr>
          <w:rFonts w:eastAsia="Calibri" w:cs="Arial"/>
          <w:b/>
          <w:sz w:val="26"/>
          <w:szCs w:val="26"/>
        </w:rPr>
        <w:t>se agrega una fracción</w:t>
      </w:r>
      <w:r w:rsidR="00B92709" w:rsidRPr="005E01B1">
        <w:rPr>
          <w:rFonts w:eastAsia="Calibri" w:cs="Arial"/>
          <w:b/>
          <w:sz w:val="26"/>
          <w:szCs w:val="26"/>
        </w:rPr>
        <w:t xml:space="preserve"> IV al artículo 48, recorriéndose </w:t>
      </w:r>
      <w:r w:rsidR="005E01B1" w:rsidRPr="005E01B1">
        <w:rPr>
          <w:rFonts w:eastAsia="Calibri" w:cs="Arial"/>
          <w:b/>
          <w:sz w:val="26"/>
          <w:szCs w:val="26"/>
        </w:rPr>
        <w:t>la subsecuente</w:t>
      </w:r>
      <w:r w:rsidR="00B92709" w:rsidRPr="005E01B1">
        <w:rPr>
          <w:rFonts w:eastAsia="Calibri" w:cs="Arial"/>
          <w:b/>
          <w:sz w:val="26"/>
          <w:szCs w:val="26"/>
        </w:rPr>
        <w:t>,</w:t>
      </w:r>
      <w:r w:rsidR="0089215B" w:rsidRPr="005E01B1">
        <w:rPr>
          <w:rFonts w:eastAsia="Calibri" w:cs="Arial"/>
          <w:b/>
          <w:sz w:val="26"/>
          <w:szCs w:val="26"/>
        </w:rPr>
        <w:t xml:space="preserve"> de la Ley para la Protecció</w:t>
      </w:r>
      <w:r w:rsidR="004C3C8E" w:rsidRPr="005E01B1">
        <w:rPr>
          <w:rFonts w:eastAsia="Calibri" w:cs="Arial"/>
          <w:b/>
          <w:sz w:val="26"/>
          <w:szCs w:val="26"/>
        </w:rPr>
        <w:t xml:space="preserve">n, Integración y Desarrollo de las Personas con Discapacidad del Estado de México, </w:t>
      </w:r>
      <w:r w:rsidR="00BC7382" w:rsidRPr="005E01B1">
        <w:rPr>
          <w:rFonts w:eastAsia="Calibri" w:cs="Arial"/>
          <w:b/>
          <w:sz w:val="26"/>
          <w:szCs w:val="26"/>
        </w:rPr>
        <w:t>para quedar como sigue:</w:t>
      </w:r>
    </w:p>
    <w:p w14:paraId="42777B3A" w14:textId="77777777" w:rsidR="00D744E9" w:rsidRPr="00FC5BAB" w:rsidRDefault="00D744E9" w:rsidP="00D744E9">
      <w:pPr>
        <w:pStyle w:val="Sinespaciado"/>
        <w:spacing w:line="360" w:lineRule="auto"/>
        <w:jc w:val="both"/>
        <w:rPr>
          <w:rFonts w:eastAsia="Calibri" w:cs="Arial"/>
          <w:sz w:val="26"/>
          <w:szCs w:val="26"/>
        </w:rPr>
      </w:pPr>
    </w:p>
    <w:p w14:paraId="061316C6" w14:textId="75274824" w:rsidR="00D744E9" w:rsidRPr="00FC5BAB" w:rsidRDefault="00D744E9" w:rsidP="00D744E9">
      <w:pPr>
        <w:pStyle w:val="Sinespaciado"/>
        <w:spacing w:line="360" w:lineRule="auto"/>
        <w:jc w:val="center"/>
        <w:rPr>
          <w:sz w:val="26"/>
          <w:szCs w:val="26"/>
        </w:rPr>
      </w:pPr>
      <w:r w:rsidRPr="00FC5BAB">
        <w:rPr>
          <w:sz w:val="26"/>
          <w:szCs w:val="26"/>
        </w:rPr>
        <w:t>CAPÍTULO III</w:t>
      </w:r>
    </w:p>
    <w:p w14:paraId="09793498" w14:textId="7F077CCB" w:rsidR="00D744E9" w:rsidRPr="00FC5BAB" w:rsidRDefault="00D744E9" w:rsidP="00D744E9">
      <w:pPr>
        <w:pStyle w:val="Sinespaciado"/>
        <w:spacing w:line="360" w:lineRule="auto"/>
        <w:jc w:val="center"/>
        <w:rPr>
          <w:sz w:val="26"/>
          <w:szCs w:val="26"/>
        </w:rPr>
      </w:pPr>
      <w:r w:rsidRPr="00FC5BAB">
        <w:rPr>
          <w:sz w:val="26"/>
          <w:szCs w:val="26"/>
        </w:rPr>
        <w:t>EDUCACIÓN</w:t>
      </w:r>
    </w:p>
    <w:p w14:paraId="71B5ACFC" w14:textId="5D4B715A" w:rsidR="00B57903" w:rsidRPr="00FC5BAB" w:rsidRDefault="00D744E9" w:rsidP="00D744E9">
      <w:pPr>
        <w:pStyle w:val="Sinespaciado"/>
        <w:spacing w:line="360" w:lineRule="auto"/>
        <w:jc w:val="both"/>
        <w:rPr>
          <w:sz w:val="26"/>
          <w:szCs w:val="26"/>
        </w:rPr>
      </w:pPr>
      <w:r w:rsidRPr="00FC5BAB">
        <w:rPr>
          <w:sz w:val="26"/>
          <w:szCs w:val="26"/>
        </w:rPr>
        <w:t>Artículo 37.- El Instituto, propiciara garantizar el derecho de las personas con discapacidad a una educación inclusiva, de calidad y gratuita, en todos los tipos y niveles educativos, que les permita acceder al conocimiento científico, así como desarrollar plenamente las habilidades, destrezas, el potencial humano, el sentido de la dignidad y la autoestima, prohibiendo toda clase de discriminación. Para tales efectos, deberá:</w:t>
      </w:r>
    </w:p>
    <w:p w14:paraId="57302E4D" w14:textId="77777777" w:rsidR="00FC5BAB" w:rsidRPr="00FC5BAB" w:rsidRDefault="00FC5BAB" w:rsidP="00D744E9">
      <w:pPr>
        <w:pStyle w:val="Sinespaciado"/>
        <w:spacing w:line="360" w:lineRule="auto"/>
        <w:jc w:val="both"/>
        <w:rPr>
          <w:sz w:val="26"/>
          <w:szCs w:val="26"/>
        </w:rPr>
      </w:pPr>
    </w:p>
    <w:p w14:paraId="32488268" w14:textId="68E219F9" w:rsidR="00D744E9" w:rsidRPr="00FC5BAB" w:rsidRDefault="00FC5BAB" w:rsidP="00D744E9">
      <w:pPr>
        <w:pStyle w:val="Sinespaciado"/>
        <w:spacing w:line="360" w:lineRule="auto"/>
        <w:jc w:val="both"/>
        <w:rPr>
          <w:sz w:val="26"/>
          <w:szCs w:val="26"/>
        </w:rPr>
      </w:pPr>
      <w:r w:rsidRPr="00FC5BAB">
        <w:rPr>
          <w:sz w:val="26"/>
          <w:szCs w:val="26"/>
        </w:rPr>
        <w:t>I. a la VIII. …</w:t>
      </w:r>
    </w:p>
    <w:p w14:paraId="2D0652D6" w14:textId="77777777" w:rsidR="00FC5BAB" w:rsidRPr="00FC5BAB" w:rsidRDefault="00FC5BAB" w:rsidP="00D744E9">
      <w:pPr>
        <w:pStyle w:val="Sinespaciado"/>
        <w:spacing w:line="360" w:lineRule="auto"/>
        <w:jc w:val="both"/>
        <w:rPr>
          <w:sz w:val="26"/>
          <w:szCs w:val="26"/>
        </w:rPr>
      </w:pPr>
    </w:p>
    <w:p w14:paraId="60E24F58" w14:textId="17AEEEA8" w:rsidR="00D744E9" w:rsidRPr="00FC5BAB" w:rsidRDefault="00FC5BAB" w:rsidP="00FC5BAB">
      <w:pPr>
        <w:pStyle w:val="Sinespaciado"/>
        <w:spacing w:line="360" w:lineRule="auto"/>
        <w:jc w:val="both"/>
        <w:rPr>
          <w:sz w:val="26"/>
          <w:szCs w:val="26"/>
        </w:rPr>
      </w:pPr>
      <w:r w:rsidRPr="00FC5BAB">
        <w:rPr>
          <w:sz w:val="26"/>
          <w:szCs w:val="26"/>
        </w:rPr>
        <w:t xml:space="preserve">IX. Fomentar la inclusión de la enseñanza del sistema de escritura braille y la lengua de señas, fomentando la producción y distribución de libros de texto gratuitos en sistema de escritura braille, </w:t>
      </w:r>
      <w:proofErr w:type="spellStart"/>
      <w:r w:rsidRPr="00FC5BAB">
        <w:rPr>
          <w:sz w:val="26"/>
          <w:szCs w:val="26"/>
        </w:rPr>
        <w:t>macrotipos</w:t>
      </w:r>
      <w:proofErr w:type="spellEnd"/>
      <w:r w:rsidRPr="00FC5BAB">
        <w:rPr>
          <w:sz w:val="26"/>
          <w:szCs w:val="26"/>
        </w:rPr>
        <w:t xml:space="preserve"> y textos audibles que complementen los conocimientos de los alumnos con discapacidad; </w:t>
      </w:r>
      <w:r w:rsidRPr="00FC5BAB">
        <w:rPr>
          <w:b/>
          <w:sz w:val="26"/>
          <w:szCs w:val="26"/>
        </w:rPr>
        <w:t>a</w:t>
      </w:r>
      <w:r w:rsidRPr="00FC5BAB">
        <w:rPr>
          <w:b/>
          <w:bCs/>
          <w:sz w:val="26"/>
          <w:szCs w:val="26"/>
        </w:rPr>
        <w:t>simismo,</w:t>
      </w:r>
      <w:r w:rsidR="00D744E9" w:rsidRPr="00FC5BAB">
        <w:rPr>
          <w:b/>
          <w:bCs/>
          <w:sz w:val="26"/>
          <w:szCs w:val="26"/>
        </w:rPr>
        <w:t xml:space="preserve"> poner a disposición de las organizaciones civiles de personas con discapacidad, bibliotecas públicas o del público en general que lo solicite, a través de los medios que estime pertinentes, ejemplares traducidos en escritura braille de cada una de las leyes y ordenamientos vigentes. </w:t>
      </w:r>
    </w:p>
    <w:p w14:paraId="650ADDC6" w14:textId="77777777" w:rsidR="00D744E9" w:rsidRPr="00FC5BAB" w:rsidRDefault="00D744E9" w:rsidP="00D744E9">
      <w:pPr>
        <w:pStyle w:val="Texto"/>
        <w:spacing w:after="0" w:line="360" w:lineRule="auto"/>
        <w:ind w:firstLine="0"/>
        <w:rPr>
          <w:rFonts w:asciiTheme="minorHAnsi" w:hAnsiTheme="minorHAnsi"/>
          <w:b/>
          <w:bCs/>
          <w:sz w:val="26"/>
          <w:szCs w:val="26"/>
        </w:rPr>
      </w:pPr>
    </w:p>
    <w:p w14:paraId="19600940" w14:textId="1EBABB90" w:rsidR="00FC5BAB" w:rsidRPr="00FC5BAB" w:rsidRDefault="00FC5BAB" w:rsidP="00D744E9">
      <w:pPr>
        <w:pStyle w:val="Sinespaciado"/>
        <w:spacing w:line="360" w:lineRule="auto"/>
        <w:jc w:val="both"/>
        <w:rPr>
          <w:rFonts w:eastAsia="Calibri" w:cs="Arial"/>
          <w:sz w:val="26"/>
          <w:szCs w:val="26"/>
          <w:lang w:val="es-ES"/>
        </w:rPr>
      </w:pPr>
      <w:r w:rsidRPr="00FC5BAB">
        <w:rPr>
          <w:rFonts w:eastAsia="Calibri" w:cs="Arial"/>
          <w:sz w:val="26"/>
          <w:szCs w:val="26"/>
          <w:lang w:val="es-ES"/>
        </w:rPr>
        <w:t>X. a la XX. …</w:t>
      </w:r>
    </w:p>
    <w:p w14:paraId="2BE9EEC3" w14:textId="144FA54F" w:rsidR="00FC5BAB" w:rsidRPr="00FC5BAB" w:rsidRDefault="00FC5BAB" w:rsidP="00FC5BAB">
      <w:pPr>
        <w:pStyle w:val="Sinespaciado"/>
        <w:spacing w:line="360" w:lineRule="auto"/>
        <w:jc w:val="center"/>
        <w:rPr>
          <w:sz w:val="26"/>
          <w:szCs w:val="26"/>
        </w:rPr>
      </w:pPr>
      <w:r w:rsidRPr="00FC5BAB">
        <w:rPr>
          <w:sz w:val="26"/>
          <w:szCs w:val="26"/>
        </w:rPr>
        <w:t>CAPÍTULO X</w:t>
      </w:r>
    </w:p>
    <w:p w14:paraId="76F3AA1B" w14:textId="4E857EFF" w:rsidR="00FC5BAB" w:rsidRPr="00FC5BAB" w:rsidRDefault="00FC5BAB" w:rsidP="00FC5BAB">
      <w:pPr>
        <w:pStyle w:val="Sinespaciado"/>
        <w:spacing w:line="360" w:lineRule="auto"/>
        <w:jc w:val="center"/>
        <w:rPr>
          <w:sz w:val="26"/>
          <w:szCs w:val="26"/>
        </w:rPr>
      </w:pPr>
      <w:r w:rsidRPr="00FC5BAB">
        <w:rPr>
          <w:sz w:val="26"/>
          <w:szCs w:val="26"/>
        </w:rPr>
        <w:t>ACCESO A LA JUSTICIA</w:t>
      </w:r>
    </w:p>
    <w:p w14:paraId="268AB4F1" w14:textId="7CD1D833" w:rsidR="00FC5BAB" w:rsidRPr="00FC5BAB" w:rsidRDefault="00FC5BAB" w:rsidP="00D744E9">
      <w:pPr>
        <w:pStyle w:val="Sinespaciado"/>
        <w:spacing w:line="360" w:lineRule="auto"/>
        <w:jc w:val="both"/>
        <w:rPr>
          <w:sz w:val="26"/>
          <w:szCs w:val="26"/>
        </w:rPr>
      </w:pPr>
      <w:r w:rsidRPr="00FC5BAB">
        <w:rPr>
          <w:sz w:val="26"/>
          <w:szCs w:val="26"/>
        </w:rPr>
        <w:t>Artículo 48.- El Instituto fomentará que las personas con discapacidad reciban un trato digno y apropiado en los procedimientos administrativos y judiciales en que sean parte, para ello implementara las medidas siguientes:</w:t>
      </w:r>
    </w:p>
    <w:p w14:paraId="7265D86C" w14:textId="601FC363" w:rsidR="00FC5BAB" w:rsidRPr="00FC5BAB" w:rsidRDefault="00FC5BAB" w:rsidP="00D744E9">
      <w:pPr>
        <w:pStyle w:val="Sinespaciado"/>
        <w:spacing w:line="360" w:lineRule="auto"/>
        <w:jc w:val="both"/>
        <w:rPr>
          <w:sz w:val="26"/>
          <w:szCs w:val="26"/>
        </w:rPr>
      </w:pPr>
      <w:r w:rsidRPr="00FC5BAB">
        <w:rPr>
          <w:sz w:val="26"/>
          <w:szCs w:val="26"/>
        </w:rPr>
        <w:t>I. a la III. …</w:t>
      </w:r>
    </w:p>
    <w:p w14:paraId="799F0B3A" w14:textId="77777777" w:rsidR="00FC5BAB" w:rsidRPr="00FC5BAB" w:rsidRDefault="00FC5BAB" w:rsidP="00D744E9">
      <w:pPr>
        <w:pStyle w:val="Sinespaciado"/>
        <w:spacing w:line="360" w:lineRule="auto"/>
        <w:jc w:val="both"/>
        <w:rPr>
          <w:sz w:val="26"/>
          <w:szCs w:val="26"/>
        </w:rPr>
      </w:pPr>
    </w:p>
    <w:p w14:paraId="23FCF5D8" w14:textId="77777777" w:rsidR="00FC5BAB" w:rsidRPr="00FC5BAB" w:rsidRDefault="00FC5BAB" w:rsidP="00FC5BAB">
      <w:pPr>
        <w:pStyle w:val="Sinespaciado"/>
        <w:spacing w:line="360" w:lineRule="auto"/>
        <w:jc w:val="both"/>
        <w:rPr>
          <w:rFonts w:eastAsia="Calibri" w:cs="Arial"/>
          <w:sz w:val="26"/>
          <w:szCs w:val="26"/>
          <w:lang w:val="es-ES_tradnl"/>
        </w:rPr>
      </w:pPr>
      <w:r w:rsidRPr="003F1010">
        <w:rPr>
          <w:rFonts w:eastAsia="Calibri" w:cs="Arial"/>
          <w:b/>
          <w:sz w:val="26"/>
          <w:szCs w:val="26"/>
          <w:lang w:val="es-ES_tradnl"/>
        </w:rPr>
        <w:t>IV.</w:t>
      </w:r>
      <w:r w:rsidRPr="00FC5BAB">
        <w:rPr>
          <w:rFonts w:eastAsia="Calibri" w:cs="Arial"/>
          <w:sz w:val="26"/>
          <w:szCs w:val="26"/>
          <w:lang w:val="es-ES_tradnl"/>
        </w:rPr>
        <w:t xml:space="preserve"> </w:t>
      </w:r>
      <w:r w:rsidRPr="00FC5BAB">
        <w:rPr>
          <w:rFonts w:eastAsia="Calibri" w:cs="Arial"/>
          <w:b/>
          <w:bCs/>
          <w:sz w:val="26"/>
          <w:szCs w:val="26"/>
          <w:lang w:val="es-ES_tradnl"/>
        </w:rPr>
        <w:t>Fomentar el acceso a la legislación, a través de materiales, herramientas y/o instrumentos que efectivamente lo garanticen, de conformidad con las disposiciones de la presente ley.</w:t>
      </w:r>
    </w:p>
    <w:p w14:paraId="3A701831" w14:textId="77777777" w:rsidR="00FC5BAB" w:rsidRPr="00FC5BAB" w:rsidRDefault="00FC5BAB" w:rsidP="00FC5BAB">
      <w:pPr>
        <w:pStyle w:val="Sinespaciado"/>
        <w:spacing w:line="360" w:lineRule="auto"/>
        <w:jc w:val="both"/>
        <w:rPr>
          <w:rFonts w:eastAsia="Calibri" w:cs="Arial"/>
          <w:sz w:val="26"/>
          <w:szCs w:val="26"/>
          <w:lang w:val="es-ES_tradnl"/>
        </w:rPr>
      </w:pPr>
    </w:p>
    <w:p w14:paraId="450B5DF1" w14:textId="3944BADA" w:rsidR="00FC5BAB" w:rsidRPr="00FC5BAB" w:rsidRDefault="00FC5BAB" w:rsidP="00D744E9">
      <w:pPr>
        <w:pStyle w:val="Sinespaciado"/>
        <w:spacing w:line="360" w:lineRule="auto"/>
        <w:jc w:val="both"/>
        <w:rPr>
          <w:rFonts w:eastAsia="Calibri" w:cs="Arial"/>
          <w:sz w:val="26"/>
          <w:szCs w:val="26"/>
          <w:lang w:val="es-ES_tradnl"/>
        </w:rPr>
      </w:pPr>
      <w:r w:rsidRPr="00FC5BAB">
        <w:rPr>
          <w:rFonts w:eastAsia="Calibri" w:cs="Arial"/>
          <w:b/>
          <w:bCs/>
          <w:sz w:val="26"/>
          <w:szCs w:val="26"/>
          <w:lang w:val="es-ES_tradnl"/>
        </w:rPr>
        <w:t xml:space="preserve">V. </w:t>
      </w:r>
      <w:r w:rsidRPr="00FC5BAB">
        <w:rPr>
          <w:rFonts w:eastAsia="Calibri" w:cs="Arial"/>
          <w:sz w:val="26"/>
          <w:szCs w:val="26"/>
          <w:lang w:val="es-ES_tradnl"/>
        </w:rPr>
        <w:t>Las demás que determinen la Junta de Gobierno y el Consejo Consultivo.</w:t>
      </w:r>
    </w:p>
    <w:p w14:paraId="7652889B" w14:textId="150985C7" w:rsidR="00C319C1" w:rsidRPr="00FC5BAB" w:rsidRDefault="00C319C1" w:rsidP="00D744E9">
      <w:pPr>
        <w:pStyle w:val="Sinespaciado"/>
        <w:spacing w:line="360" w:lineRule="auto"/>
        <w:jc w:val="both"/>
        <w:rPr>
          <w:rFonts w:eastAsia="Calibri" w:cs="Arial"/>
          <w:sz w:val="26"/>
          <w:szCs w:val="26"/>
          <w:lang w:val="es-ES_tradnl"/>
        </w:rPr>
      </w:pPr>
    </w:p>
    <w:p w14:paraId="32F5F815" w14:textId="7CBA379C" w:rsidR="00FC5BAB" w:rsidRPr="00896ABA" w:rsidRDefault="00FC5BAB" w:rsidP="00896ABA">
      <w:pPr>
        <w:spacing w:line="360" w:lineRule="auto"/>
        <w:jc w:val="center"/>
        <w:rPr>
          <w:rFonts w:cstheme="minorHAnsi"/>
          <w:b/>
          <w:sz w:val="26"/>
          <w:szCs w:val="26"/>
          <w:lang w:val="en-US"/>
        </w:rPr>
      </w:pPr>
      <w:r w:rsidRPr="00FC5BAB">
        <w:rPr>
          <w:rFonts w:cstheme="minorHAnsi"/>
          <w:b/>
          <w:sz w:val="26"/>
          <w:szCs w:val="26"/>
          <w:lang w:val="en-US"/>
        </w:rPr>
        <w:t>T R A N S I T O R I O S</w:t>
      </w:r>
    </w:p>
    <w:p w14:paraId="213B1838" w14:textId="77777777" w:rsidR="00FC5BAB" w:rsidRPr="00FC5BAB" w:rsidRDefault="00FC5BAB" w:rsidP="00FC5BAB">
      <w:pPr>
        <w:spacing w:line="360" w:lineRule="auto"/>
        <w:jc w:val="both"/>
        <w:rPr>
          <w:rFonts w:cstheme="minorHAnsi"/>
          <w:sz w:val="26"/>
          <w:szCs w:val="26"/>
        </w:rPr>
      </w:pPr>
      <w:r w:rsidRPr="00FC5BAB">
        <w:rPr>
          <w:rFonts w:cstheme="minorHAnsi"/>
          <w:b/>
          <w:sz w:val="26"/>
          <w:szCs w:val="26"/>
        </w:rPr>
        <w:t>PRIMERO.</w:t>
      </w:r>
      <w:r w:rsidRPr="00FC5BAB">
        <w:rPr>
          <w:rFonts w:cstheme="minorHAnsi"/>
          <w:sz w:val="26"/>
          <w:szCs w:val="26"/>
        </w:rPr>
        <w:t xml:space="preserve"> Publíquese el presente decreto en el Periódico oficial "Gaceta del Gobierno".</w:t>
      </w:r>
    </w:p>
    <w:p w14:paraId="731CE6F8" w14:textId="77777777" w:rsidR="00FC5BAB" w:rsidRPr="00FC5BAB" w:rsidRDefault="00FC5BAB" w:rsidP="00FC5BAB">
      <w:pPr>
        <w:spacing w:line="360" w:lineRule="auto"/>
        <w:jc w:val="both"/>
        <w:rPr>
          <w:rFonts w:cstheme="minorHAnsi"/>
          <w:sz w:val="26"/>
          <w:szCs w:val="26"/>
        </w:rPr>
      </w:pPr>
    </w:p>
    <w:p w14:paraId="36D5B500" w14:textId="77777777" w:rsidR="00FC5BAB" w:rsidRPr="00FC5BAB" w:rsidRDefault="00FC5BAB" w:rsidP="00FC5BAB">
      <w:pPr>
        <w:spacing w:line="360" w:lineRule="auto"/>
        <w:jc w:val="both"/>
        <w:rPr>
          <w:rFonts w:cstheme="minorHAnsi"/>
          <w:sz w:val="26"/>
          <w:szCs w:val="26"/>
        </w:rPr>
      </w:pPr>
      <w:r w:rsidRPr="00FC5BAB">
        <w:rPr>
          <w:rFonts w:cstheme="minorHAnsi"/>
          <w:b/>
          <w:sz w:val="26"/>
          <w:szCs w:val="26"/>
        </w:rPr>
        <w:t xml:space="preserve">SEGUNDO. </w:t>
      </w:r>
      <w:r w:rsidRPr="00FC5BAB">
        <w:rPr>
          <w:rFonts w:cstheme="minorHAnsi"/>
          <w:sz w:val="26"/>
          <w:szCs w:val="26"/>
        </w:rPr>
        <w:t>El presente decreto entrará en vigor al día siguiente de su publicación en el Periódico oficial "Gaceta del Gobierno".</w:t>
      </w:r>
    </w:p>
    <w:p w14:paraId="3F8D930C" w14:textId="77777777" w:rsidR="00FC5BAB" w:rsidRPr="00FC5BAB" w:rsidRDefault="00FC5BAB" w:rsidP="00FC5BAB">
      <w:pPr>
        <w:spacing w:line="360" w:lineRule="auto"/>
        <w:jc w:val="both"/>
        <w:rPr>
          <w:rFonts w:cstheme="minorHAnsi"/>
          <w:sz w:val="26"/>
          <w:szCs w:val="26"/>
        </w:rPr>
      </w:pPr>
    </w:p>
    <w:p w14:paraId="3421D60E" w14:textId="3CFA3630" w:rsidR="00FC5BAB" w:rsidRPr="00FC5BAB" w:rsidRDefault="00FC5BAB" w:rsidP="00FC5BAB">
      <w:pPr>
        <w:spacing w:line="360" w:lineRule="auto"/>
        <w:jc w:val="both"/>
        <w:rPr>
          <w:rFonts w:cstheme="minorHAnsi"/>
          <w:sz w:val="26"/>
          <w:szCs w:val="26"/>
        </w:rPr>
      </w:pPr>
      <w:r w:rsidRPr="00FC5BAB">
        <w:rPr>
          <w:rFonts w:cstheme="minorHAnsi"/>
          <w:sz w:val="26"/>
          <w:szCs w:val="26"/>
        </w:rPr>
        <w:t>Lo tendrá por entendido el Gobernador del Estado, haciendo que se publique y se cumpla.</w:t>
      </w:r>
    </w:p>
    <w:p w14:paraId="28A34265" w14:textId="4D31B309" w:rsidR="00925798" w:rsidRPr="00896ABA" w:rsidRDefault="00FC5BAB" w:rsidP="00D744E9">
      <w:pPr>
        <w:spacing w:after="120" w:line="360" w:lineRule="auto"/>
        <w:jc w:val="both"/>
        <w:rPr>
          <w:rFonts w:cstheme="minorHAnsi"/>
          <w:sz w:val="26"/>
          <w:szCs w:val="26"/>
        </w:rPr>
      </w:pPr>
      <w:r w:rsidRPr="00FC5BAB">
        <w:rPr>
          <w:rFonts w:cstheme="minorHAnsi"/>
          <w:color w:val="000000" w:themeColor="text1"/>
          <w:sz w:val="26"/>
          <w:szCs w:val="26"/>
        </w:rPr>
        <w:t>Dado en el Palacio del Poder Legislativo en Toluca de Lerdo, Estado de México a los</w:t>
      </w:r>
      <w:r>
        <w:rPr>
          <w:rFonts w:cstheme="minorHAnsi"/>
          <w:color w:val="000000" w:themeColor="text1"/>
          <w:sz w:val="26"/>
          <w:szCs w:val="26"/>
        </w:rPr>
        <w:t xml:space="preserve"> ___</w:t>
      </w:r>
      <w:r w:rsidRPr="00FC5BAB">
        <w:rPr>
          <w:rFonts w:cstheme="minorHAnsi"/>
          <w:color w:val="000000" w:themeColor="text1"/>
          <w:sz w:val="26"/>
          <w:szCs w:val="26"/>
        </w:rPr>
        <w:t xml:space="preserve"> días del mes de agosto</w:t>
      </w:r>
      <w:r w:rsidR="00896ABA">
        <w:rPr>
          <w:rFonts w:cstheme="minorHAnsi"/>
          <w:color w:val="000000" w:themeColor="text1"/>
          <w:sz w:val="26"/>
          <w:szCs w:val="26"/>
        </w:rPr>
        <w:t xml:space="preserve"> del año dos mil veinte.</w:t>
      </w:r>
    </w:p>
    <w:sectPr w:rsidR="00925798" w:rsidRPr="00896ABA" w:rsidSect="00D744E9">
      <w:headerReference w:type="default" r:id="rId9"/>
      <w:footerReference w:type="default" r:id="rId10"/>
      <w:pgSz w:w="12240" w:h="15840" w:code="1"/>
      <w:pgMar w:top="1667" w:right="1327" w:bottom="709"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1F6F" w14:textId="77777777" w:rsidR="0058628F" w:rsidRDefault="0058628F" w:rsidP="0006666F">
      <w:r>
        <w:separator/>
      </w:r>
    </w:p>
  </w:endnote>
  <w:endnote w:type="continuationSeparator" w:id="0">
    <w:p w14:paraId="079D0BB8" w14:textId="77777777" w:rsidR="0058628F" w:rsidRDefault="0058628F"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43085"/>
      <w:docPartObj>
        <w:docPartGallery w:val="Page Numbers (Bottom of Page)"/>
        <w:docPartUnique/>
      </w:docPartObj>
    </w:sdtPr>
    <w:sdtEndPr/>
    <w:sdtContent>
      <w:p w14:paraId="31F20433" w14:textId="77777777" w:rsidR="00D744E9" w:rsidRPr="00EC042F" w:rsidRDefault="0058628F" w:rsidP="00D744E9">
        <w:pPr>
          <w:pStyle w:val="Piedepgina"/>
          <w:jc w:val="right"/>
        </w:pPr>
        <w:sdt>
          <w:sdtPr>
            <w:id w:val="-1693221019"/>
            <w:docPartObj>
              <w:docPartGallery w:val="Page Numbers (Bottom of Page)"/>
              <w:docPartUnique/>
            </w:docPartObj>
          </w:sdtPr>
          <w:sdtEndPr/>
          <w:sdtContent>
            <w:r w:rsidR="00D744E9">
              <w:fldChar w:fldCharType="begin"/>
            </w:r>
            <w:r w:rsidR="00D744E9">
              <w:instrText>PAGE   \* MERGEFORMAT</w:instrText>
            </w:r>
            <w:r w:rsidR="00D744E9">
              <w:fldChar w:fldCharType="separate"/>
            </w:r>
            <w:r w:rsidR="00B84984" w:rsidRPr="00B84984">
              <w:rPr>
                <w:noProof/>
                <w:lang w:val="es-ES"/>
              </w:rPr>
              <w:t>1</w:t>
            </w:r>
            <w:r w:rsidR="00D744E9">
              <w:fldChar w:fldCharType="end"/>
            </w:r>
          </w:sdtContent>
        </w:sdt>
        <w:r w:rsidR="00D744E9">
          <w:rPr>
            <w:noProof/>
            <w:lang w:eastAsia="es-MX"/>
          </w:rPr>
          <mc:AlternateContent>
            <mc:Choice Requires="wps">
              <w:drawing>
                <wp:anchor distT="0" distB="0" distL="114300" distR="114300" simplePos="0" relativeHeight="251662336" behindDoc="1" locked="0" layoutInCell="1" allowOverlap="1" wp14:anchorId="46FC1B3C" wp14:editId="50AD9900">
                  <wp:simplePos x="0" y="0"/>
                  <wp:positionH relativeFrom="column">
                    <wp:posOffset>-537210</wp:posOffset>
                  </wp:positionH>
                  <wp:positionV relativeFrom="paragraph">
                    <wp:posOffset>265430</wp:posOffset>
                  </wp:positionV>
                  <wp:extent cx="2619375" cy="629285"/>
                  <wp:effectExtent l="0" t="0" r="952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29285"/>
                          </a:xfrm>
                          <a:prstGeom prst="rect">
                            <a:avLst/>
                          </a:prstGeom>
                          <a:solidFill>
                            <a:srgbClr val="FFFFFF"/>
                          </a:solidFill>
                          <a:ln w="9525">
                            <a:noFill/>
                            <a:miter lim="800000"/>
                            <a:headEnd/>
                            <a:tailEnd/>
                          </a:ln>
                        </wps:spPr>
                        <wps:txbx>
                          <w:txbxContent>
                            <w:p w14:paraId="47CF8B08" w14:textId="77777777" w:rsidR="00D744E9" w:rsidRPr="001F49F3" w:rsidRDefault="00D744E9" w:rsidP="00D744E9">
                              <w:pPr>
                                <w:rPr>
                                  <w:rFonts w:ascii="Lato" w:hAnsi="Lato" w:hint="eastAsia"/>
                                  <w:color w:val="692044"/>
                                  <w:sz w:val="20"/>
                                </w:rPr>
                              </w:pPr>
                              <w:r w:rsidRPr="001F49F3">
                                <w:rPr>
                                  <w:rFonts w:ascii="Lato" w:hAnsi="Lato"/>
                                  <w:color w:val="692044"/>
                                  <w:sz w:val="20"/>
                                </w:rPr>
                                <w:t>Plaza Hidalgo S/N. Col. Centro.</w:t>
                              </w:r>
                            </w:p>
                            <w:p w14:paraId="00158814" w14:textId="77777777" w:rsidR="00D744E9" w:rsidRPr="001F49F3" w:rsidRDefault="00D744E9" w:rsidP="00D744E9">
                              <w:pPr>
                                <w:rPr>
                                  <w:rFonts w:ascii="Lato" w:hAnsi="Lato" w:hint="eastAsia"/>
                                  <w:color w:val="692044"/>
                                  <w:sz w:val="20"/>
                                </w:rPr>
                              </w:pPr>
                              <w:r w:rsidRPr="001F49F3">
                                <w:rPr>
                                  <w:rFonts w:ascii="Lato" w:hAnsi="Lato"/>
                                  <w:color w:val="692044"/>
                                  <w:sz w:val="20"/>
                                </w:rPr>
                                <w:t xml:space="preserve">Toluca, </w:t>
                              </w:r>
                              <w:proofErr w:type="spellStart"/>
                              <w:r w:rsidRPr="001F49F3">
                                <w:rPr>
                                  <w:rFonts w:ascii="Lato" w:hAnsi="Lato"/>
                                  <w:color w:val="692044"/>
                                  <w:sz w:val="20"/>
                                </w:rPr>
                                <w:t>Méx</w:t>
                              </w:r>
                              <w:proofErr w:type="spellEnd"/>
                              <w:r w:rsidRPr="001F49F3">
                                <w:rPr>
                                  <w:rFonts w:ascii="Lato" w:hAnsi="Lato"/>
                                  <w:color w:val="692044"/>
                                  <w:sz w:val="20"/>
                                </w:rPr>
                                <w:t>. C.P. 50000</w:t>
                              </w:r>
                            </w:p>
                            <w:p w14:paraId="55121665" w14:textId="77777777" w:rsidR="00D744E9" w:rsidRPr="001F49F3" w:rsidRDefault="00D744E9" w:rsidP="00D744E9">
                              <w:pPr>
                                <w:rPr>
                                  <w:rFonts w:ascii="Lato" w:hAnsi="Lato" w:hint="eastAsia"/>
                                  <w:color w:val="692044"/>
                                  <w:sz w:val="20"/>
                                </w:rPr>
                              </w:pPr>
                              <w:r w:rsidRPr="001F49F3">
                                <w:rPr>
                                  <w:rFonts w:ascii="Lato" w:hAnsi="Lato"/>
                                  <w:color w:val="692044"/>
                                  <w:sz w:val="20"/>
                                </w:rPr>
                                <w:t>Tel. 279 64 00 y 279 65 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3pt;margin-top:20.9pt;width:206.25pt;height:4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" stroked="f">
                  <v:textbox>
                    <w:txbxContent>
                      <w:p w14:paraId="47CF8B08" w14:textId="77777777" w:rsidR="00D744E9" w:rsidRPr="001F49F3" w:rsidRDefault="00D744E9" w:rsidP="00D744E9">
                        <w:pPr>
                          <w:rPr>
                            <w:rFonts w:ascii="Lato" w:hAnsi="Lato"/>
                            <w:color w:val="692044"/>
                            <w:sz w:val="20"/>
                          </w:rPr>
                        </w:pPr>
                        <w:r w:rsidRPr="001F49F3">
                          <w:rPr>
                            <w:rFonts w:ascii="Lato" w:hAnsi="Lato"/>
                            <w:color w:val="692044"/>
                            <w:sz w:val="20"/>
                          </w:rPr>
                          <w:t>Plaza Hidalgo S/N. Col. Centro.</w:t>
                        </w:r>
                      </w:p>
                      <w:p w14:paraId="00158814" w14:textId="77777777" w:rsidR="00D744E9" w:rsidRPr="001F49F3" w:rsidRDefault="00D744E9" w:rsidP="00D744E9">
                        <w:pPr>
                          <w:rPr>
                            <w:rFonts w:ascii="Lato" w:hAnsi="Lato"/>
                            <w:color w:val="692044"/>
                            <w:sz w:val="20"/>
                          </w:rPr>
                        </w:pPr>
                        <w:r w:rsidRPr="001F49F3">
                          <w:rPr>
                            <w:rFonts w:ascii="Lato" w:hAnsi="Lato"/>
                            <w:color w:val="692044"/>
                            <w:sz w:val="20"/>
                          </w:rPr>
                          <w:t>Toluca, Méx. C.P. 50000</w:t>
                        </w:r>
                      </w:p>
                      <w:p w14:paraId="55121665" w14:textId="77777777" w:rsidR="00D744E9" w:rsidRPr="001F49F3" w:rsidRDefault="00D744E9" w:rsidP="00D744E9">
                        <w:pPr>
                          <w:rPr>
                            <w:rFonts w:ascii="Lato" w:hAnsi="Lato"/>
                            <w:color w:val="692044"/>
                            <w:sz w:val="20"/>
                          </w:rPr>
                        </w:pPr>
                        <w:r w:rsidRPr="001F49F3">
                          <w:rPr>
                            <w:rFonts w:ascii="Lato" w:hAnsi="Lato"/>
                            <w:color w:val="692044"/>
                            <w:sz w:val="20"/>
                          </w:rPr>
                          <w:t>Tel. 279 64 00 y 279 65 72</w:t>
                        </w:r>
                      </w:p>
                    </w:txbxContent>
                  </v:textbox>
                </v:shape>
              </w:pict>
            </mc:Fallback>
          </mc:AlternateContent>
        </w:r>
      </w:p>
      <w:p w14:paraId="2C97E209" w14:textId="77777777" w:rsidR="00D744E9" w:rsidRPr="00D20FF5" w:rsidRDefault="00D744E9" w:rsidP="00D744E9">
        <w:pPr>
          <w:pStyle w:val="Piedepgina"/>
          <w:rPr>
            <w:rFonts w:ascii="Lato" w:hAnsi="Lato" w:cstheme="minorHAnsi"/>
            <w:color w:val="692044"/>
          </w:rPr>
        </w:pPr>
        <w:r>
          <w:rPr>
            <w:rFonts w:ascii="Lato" w:hAnsi="Lato" w:cstheme="minorHAnsi"/>
            <w:noProof/>
            <w:color w:val="692044"/>
            <w:lang w:eastAsia="es-MX"/>
          </w:rPr>
          <w:drawing>
            <wp:anchor distT="0" distB="0" distL="114300" distR="114300" simplePos="0" relativeHeight="251663360" behindDoc="0" locked="0" layoutInCell="1" allowOverlap="1" wp14:anchorId="2ED3646D" wp14:editId="7EC071C0">
              <wp:simplePos x="0" y="0"/>
              <wp:positionH relativeFrom="column">
                <wp:posOffset>2684145</wp:posOffset>
              </wp:positionH>
              <wp:positionV relativeFrom="paragraph">
                <wp:posOffset>100330</wp:posOffset>
              </wp:positionV>
              <wp:extent cx="518160" cy="53911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P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160" cy="539115"/>
                      </a:xfrm>
                      <a:prstGeom prst="rect">
                        <a:avLst/>
                      </a:prstGeom>
                    </pic:spPr>
                  </pic:pic>
                </a:graphicData>
              </a:graphic>
              <wp14:sizeRelH relativeFrom="page">
                <wp14:pctWidth>0</wp14:pctWidth>
              </wp14:sizeRelH>
              <wp14:sizeRelV relativeFrom="page">
                <wp14:pctHeight>0</wp14:pctHeight>
              </wp14:sizeRelV>
            </wp:anchor>
          </w:drawing>
        </w:r>
      </w:p>
      <w:p w14:paraId="59C72E03" w14:textId="77777777" w:rsidR="00D744E9" w:rsidRDefault="00D744E9" w:rsidP="00D744E9">
        <w:pPr>
          <w:pStyle w:val="Piedepgina"/>
        </w:pPr>
        <w:r>
          <w:rPr>
            <w:rFonts w:ascii="Lato" w:hAnsi="Lato" w:cstheme="minorHAnsi"/>
            <w:noProof/>
            <w:color w:val="692044"/>
            <w:lang w:eastAsia="es-MX"/>
          </w:rPr>
          <w:drawing>
            <wp:anchor distT="0" distB="0" distL="114300" distR="114300" simplePos="0" relativeHeight="251661312" behindDoc="0" locked="0" layoutInCell="1" allowOverlap="1" wp14:anchorId="37D8CFE2" wp14:editId="13ABD19E">
              <wp:simplePos x="0" y="0"/>
              <wp:positionH relativeFrom="column">
                <wp:posOffset>4573905</wp:posOffset>
              </wp:positionH>
              <wp:positionV relativeFrom="paragraph">
                <wp:posOffset>57150</wp:posOffset>
              </wp:positionV>
              <wp:extent cx="1950720" cy="27432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0720" cy="274320"/>
                      </a:xfrm>
                      <a:prstGeom prst="rect">
                        <a:avLst/>
                      </a:prstGeom>
                    </pic:spPr>
                  </pic:pic>
                </a:graphicData>
              </a:graphic>
              <wp14:sizeRelH relativeFrom="page">
                <wp14:pctWidth>0</wp14:pctWidth>
              </wp14:sizeRelH>
              <wp14:sizeRelV relativeFrom="page">
                <wp14:pctHeight>0</wp14:pctHeight>
              </wp14:sizeRelV>
            </wp:anchor>
          </w:drawing>
        </w:r>
      </w:p>
      <w:p w14:paraId="493D1284" w14:textId="77777777" w:rsidR="00D744E9" w:rsidRPr="00EC042F" w:rsidRDefault="0058628F" w:rsidP="00D744E9">
        <w:pPr>
          <w:pStyle w:val="Piedepgina"/>
        </w:pPr>
      </w:p>
    </w:sdtContent>
  </w:sdt>
  <w:p w14:paraId="600155B8" w14:textId="1A092AF6" w:rsidR="009B42C1" w:rsidRPr="00260735" w:rsidRDefault="009B42C1" w:rsidP="009B42C1">
    <w:pPr>
      <w:pStyle w:val="Piedepgina"/>
      <w:tabs>
        <w:tab w:val="clear" w:pos="8838"/>
        <w:tab w:val="right" w:pos="9356"/>
      </w:tabs>
      <w:rPr>
        <w:rFonts w:ascii="Lato" w:hAnsi="Lato"/>
        <w:color w:val="692044"/>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56E5" w14:textId="77777777" w:rsidR="0058628F" w:rsidRDefault="0058628F" w:rsidP="0006666F">
      <w:r>
        <w:separator/>
      </w:r>
    </w:p>
  </w:footnote>
  <w:footnote w:type="continuationSeparator" w:id="0">
    <w:p w14:paraId="5C93EF87" w14:textId="77777777" w:rsidR="0058628F" w:rsidRDefault="0058628F" w:rsidP="000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A9F6" w14:textId="77777777" w:rsidR="00D744E9" w:rsidRDefault="00D744E9" w:rsidP="00D744E9">
    <w:pPr>
      <w:pStyle w:val="Encabezado"/>
    </w:pPr>
    <w:r>
      <w:rPr>
        <w:noProof/>
        <w:lang w:eastAsia="es-MX"/>
      </w:rPr>
      <w:drawing>
        <wp:anchor distT="0" distB="0" distL="114300" distR="114300" simplePos="0" relativeHeight="251659264" behindDoc="0" locked="0" layoutInCell="1" allowOverlap="1" wp14:anchorId="41CBE523" wp14:editId="462250AC">
          <wp:simplePos x="0" y="0"/>
          <wp:positionH relativeFrom="margin">
            <wp:posOffset>1910715</wp:posOffset>
          </wp:positionH>
          <wp:positionV relativeFrom="margin">
            <wp:posOffset>-1104265</wp:posOffset>
          </wp:positionV>
          <wp:extent cx="2038350" cy="632460"/>
          <wp:effectExtent l="0" t="0" r="0" b="0"/>
          <wp:wrapSquare wrapText="bothSides"/>
          <wp:docPr id="19" name="101 Imagen" descr="http://www.cddiputados.gob.mx/60/images/lx_logo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101 Imagen" descr="http://www.cddiputados.gob.mx/60/images/lx_logo1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32460"/>
                  </a:xfrm>
                  <a:prstGeom prst="rect">
                    <a:avLst/>
                  </a:prstGeom>
                  <a:noFill/>
                </pic:spPr>
              </pic:pic>
            </a:graphicData>
          </a:graphic>
          <wp14:sizeRelH relativeFrom="margin">
            <wp14:pctWidth>0</wp14:pctWidth>
          </wp14:sizeRelH>
          <wp14:sizeRelV relativeFrom="margin">
            <wp14:pctHeight>0</wp14:pctHeight>
          </wp14:sizeRelV>
        </wp:anchor>
      </w:drawing>
    </w:r>
  </w:p>
  <w:p w14:paraId="53F5F8EA" w14:textId="77777777" w:rsidR="00D744E9" w:rsidRPr="00C54827" w:rsidRDefault="00D744E9" w:rsidP="00D744E9">
    <w:pPr>
      <w:pStyle w:val="Encabezado"/>
      <w:rPr>
        <w:rFonts w:cstheme="minorHAnsi"/>
      </w:rPr>
    </w:pPr>
  </w:p>
  <w:p w14:paraId="1E5B0BD7" w14:textId="77777777" w:rsidR="00D744E9" w:rsidRDefault="00D744E9" w:rsidP="00D744E9">
    <w:pPr>
      <w:pStyle w:val="Encabezado"/>
      <w:jc w:val="center"/>
      <w:rPr>
        <w:rFonts w:cstheme="minorHAnsi"/>
        <w:b/>
        <w:bCs/>
        <w:color w:val="660066"/>
        <w:shd w:val="clear" w:color="auto" w:fill="FFFFFF"/>
      </w:rPr>
    </w:pPr>
  </w:p>
  <w:p w14:paraId="25E200FD" w14:textId="77777777" w:rsidR="00D744E9" w:rsidRDefault="00D744E9" w:rsidP="00D744E9">
    <w:pPr>
      <w:pStyle w:val="Encabezado"/>
      <w:jc w:val="center"/>
      <w:rPr>
        <w:rFonts w:cstheme="minorHAnsi"/>
        <w:b/>
        <w:bCs/>
        <w:color w:val="660066"/>
        <w:shd w:val="clear" w:color="auto" w:fill="FFFFFF"/>
      </w:rPr>
    </w:pPr>
  </w:p>
  <w:p w14:paraId="6A4CA121" w14:textId="77777777" w:rsidR="00D744E9" w:rsidRDefault="00D744E9" w:rsidP="00D744E9">
    <w:pPr>
      <w:pStyle w:val="Encabezado"/>
      <w:jc w:val="center"/>
      <w:rPr>
        <w:rFonts w:cstheme="minorHAnsi"/>
        <w:b/>
        <w:bCs/>
        <w:color w:val="660066"/>
        <w:shd w:val="clear" w:color="auto" w:fill="FFFFFF"/>
      </w:rPr>
    </w:pPr>
  </w:p>
  <w:p w14:paraId="0F8F01F4" w14:textId="2D7DB1F9" w:rsidR="0006666F" w:rsidRDefault="00D744E9" w:rsidP="00D744E9">
    <w:pPr>
      <w:pStyle w:val="Encabezado"/>
      <w:jc w:val="center"/>
      <w:rPr>
        <w:rFonts w:cstheme="minorHAnsi"/>
        <w:b/>
        <w:color w:val="660066"/>
      </w:rPr>
    </w:pPr>
    <w:r w:rsidRPr="00C54827">
      <w:rPr>
        <w:rFonts w:cstheme="minorHAnsi"/>
        <w:b/>
        <w:bCs/>
        <w:color w:val="660066"/>
        <w:shd w:val="clear" w:color="auto" w:fill="FFFFFF"/>
      </w:rPr>
      <w:t>2020</w:t>
    </w:r>
    <w:r w:rsidRPr="00C54827">
      <w:rPr>
        <w:rFonts w:cstheme="minorHAnsi"/>
        <w:b/>
        <w:color w:val="660066"/>
        <w:shd w:val="clear" w:color="auto" w:fill="FFFFFF"/>
      </w:rPr>
      <w:t>. “</w:t>
    </w:r>
    <w:r w:rsidRPr="00C54827">
      <w:rPr>
        <w:rFonts w:cstheme="minorHAnsi"/>
        <w:b/>
        <w:bCs/>
        <w:color w:val="660066"/>
        <w:shd w:val="clear" w:color="auto" w:fill="FFFFFF"/>
      </w:rPr>
      <w:t>Año</w:t>
    </w:r>
    <w:r w:rsidRPr="00C54827">
      <w:rPr>
        <w:rFonts w:cstheme="minorHAnsi"/>
        <w:b/>
        <w:color w:val="660066"/>
        <w:shd w:val="clear" w:color="auto" w:fill="FFFFFF"/>
      </w:rPr>
      <w:t> de Laura Méndez de </w:t>
    </w:r>
    <w:r w:rsidRPr="00C54827">
      <w:rPr>
        <w:rFonts w:cstheme="minorHAnsi"/>
        <w:b/>
        <w:bCs/>
        <w:color w:val="660066"/>
        <w:shd w:val="clear" w:color="auto" w:fill="FFFFFF"/>
      </w:rPr>
      <w:t>Cuenca</w:t>
    </w:r>
    <w:r w:rsidRPr="00C54827">
      <w:rPr>
        <w:rFonts w:cstheme="minorHAnsi"/>
        <w:b/>
        <w:color w:val="660066"/>
        <w:shd w:val="clear" w:color="auto" w:fill="FFFFFF"/>
      </w:rPr>
      <w:t>; emblema de la mujer mexiquense”</w:t>
    </w:r>
  </w:p>
  <w:p w14:paraId="4A216EFB" w14:textId="77777777" w:rsidR="00D744E9" w:rsidRPr="00D744E9" w:rsidRDefault="00D744E9" w:rsidP="00D744E9">
    <w:pPr>
      <w:pStyle w:val="Encabezado"/>
      <w:jc w:val="center"/>
      <w:rPr>
        <w:rFonts w:cstheme="minorHAnsi"/>
        <w:b/>
        <w:color w:val="6600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E0"/>
    <w:multiLevelType w:val="hybridMultilevel"/>
    <w:tmpl w:val="0DF01826"/>
    <w:lvl w:ilvl="0" w:tplc="BDE20F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343AE"/>
    <w:multiLevelType w:val="hybridMultilevel"/>
    <w:tmpl w:val="1DF22662"/>
    <w:lvl w:ilvl="0" w:tplc="18642F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F7485"/>
    <w:multiLevelType w:val="hybridMultilevel"/>
    <w:tmpl w:val="C2E0C8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B3A2D"/>
    <w:multiLevelType w:val="hybridMultilevel"/>
    <w:tmpl w:val="44DE4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FB1372"/>
    <w:multiLevelType w:val="hybridMultilevel"/>
    <w:tmpl w:val="789EE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443C9"/>
    <w:multiLevelType w:val="hybridMultilevel"/>
    <w:tmpl w:val="DF102C98"/>
    <w:lvl w:ilvl="0" w:tplc="FA24CF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D202B9"/>
    <w:multiLevelType w:val="hybridMultilevel"/>
    <w:tmpl w:val="7FDEC774"/>
    <w:lvl w:ilvl="0" w:tplc="D17076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C0E2F5E"/>
    <w:multiLevelType w:val="hybridMultilevel"/>
    <w:tmpl w:val="A0F8C9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8"/>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F"/>
    <w:rsid w:val="00005E10"/>
    <w:rsid w:val="00012479"/>
    <w:rsid w:val="00061070"/>
    <w:rsid w:val="00064E8D"/>
    <w:rsid w:val="0006666F"/>
    <w:rsid w:val="00067306"/>
    <w:rsid w:val="00087260"/>
    <w:rsid w:val="000A4C32"/>
    <w:rsid w:val="000A7867"/>
    <w:rsid w:val="000B08E0"/>
    <w:rsid w:val="000B4DED"/>
    <w:rsid w:val="000D4C22"/>
    <w:rsid w:val="000E567A"/>
    <w:rsid w:val="000E6D4B"/>
    <w:rsid w:val="00102577"/>
    <w:rsid w:val="0012165F"/>
    <w:rsid w:val="00122ED6"/>
    <w:rsid w:val="001237E3"/>
    <w:rsid w:val="00137DA0"/>
    <w:rsid w:val="00145CB2"/>
    <w:rsid w:val="001469B1"/>
    <w:rsid w:val="00154687"/>
    <w:rsid w:val="00164C1F"/>
    <w:rsid w:val="001711E8"/>
    <w:rsid w:val="00177A16"/>
    <w:rsid w:val="0018053A"/>
    <w:rsid w:val="00183C60"/>
    <w:rsid w:val="00192C16"/>
    <w:rsid w:val="001A0B83"/>
    <w:rsid w:val="001A1141"/>
    <w:rsid w:val="001A5634"/>
    <w:rsid w:val="001B002C"/>
    <w:rsid w:val="001B42AE"/>
    <w:rsid w:val="001C15D0"/>
    <w:rsid w:val="001D5F87"/>
    <w:rsid w:val="001F0128"/>
    <w:rsid w:val="001F2ED1"/>
    <w:rsid w:val="001F4791"/>
    <w:rsid w:val="0021697A"/>
    <w:rsid w:val="00220882"/>
    <w:rsid w:val="00226B6F"/>
    <w:rsid w:val="00234437"/>
    <w:rsid w:val="002352F6"/>
    <w:rsid w:val="00252DB2"/>
    <w:rsid w:val="00260735"/>
    <w:rsid w:val="002632A3"/>
    <w:rsid w:val="0027051D"/>
    <w:rsid w:val="00271A24"/>
    <w:rsid w:val="00280D6C"/>
    <w:rsid w:val="002811B4"/>
    <w:rsid w:val="002849C8"/>
    <w:rsid w:val="00291F3B"/>
    <w:rsid w:val="002A031D"/>
    <w:rsid w:val="002A365A"/>
    <w:rsid w:val="002B236C"/>
    <w:rsid w:val="002B3CE4"/>
    <w:rsid w:val="002B3F9A"/>
    <w:rsid w:val="002F0363"/>
    <w:rsid w:val="002F6763"/>
    <w:rsid w:val="0030027C"/>
    <w:rsid w:val="003017DE"/>
    <w:rsid w:val="003031BA"/>
    <w:rsid w:val="00346FBB"/>
    <w:rsid w:val="003605DA"/>
    <w:rsid w:val="00361A1A"/>
    <w:rsid w:val="00367F0C"/>
    <w:rsid w:val="0037284F"/>
    <w:rsid w:val="00373A79"/>
    <w:rsid w:val="00376CF8"/>
    <w:rsid w:val="00396D0F"/>
    <w:rsid w:val="003E31E5"/>
    <w:rsid w:val="003E72C5"/>
    <w:rsid w:val="003F1010"/>
    <w:rsid w:val="003F752E"/>
    <w:rsid w:val="00413A01"/>
    <w:rsid w:val="00414424"/>
    <w:rsid w:val="0042219F"/>
    <w:rsid w:val="004352BE"/>
    <w:rsid w:val="0043780D"/>
    <w:rsid w:val="0044647E"/>
    <w:rsid w:val="00462301"/>
    <w:rsid w:val="00465458"/>
    <w:rsid w:val="004676F5"/>
    <w:rsid w:val="00475F2E"/>
    <w:rsid w:val="00476D19"/>
    <w:rsid w:val="004930B3"/>
    <w:rsid w:val="004A514A"/>
    <w:rsid w:val="004B59CD"/>
    <w:rsid w:val="004C3C8E"/>
    <w:rsid w:val="004C6039"/>
    <w:rsid w:val="004C62B1"/>
    <w:rsid w:val="004E38E5"/>
    <w:rsid w:val="004E540C"/>
    <w:rsid w:val="004E5BEE"/>
    <w:rsid w:val="005056F4"/>
    <w:rsid w:val="005260A3"/>
    <w:rsid w:val="0053750D"/>
    <w:rsid w:val="0054529C"/>
    <w:rsid w:val="00561E3D"/>
    <w:rsid w:val="00576524"/>
    <w:rsid w:val="005843B3"/>
    <w:rsid w:val="0058628F"/>
    <w:rsid w:val="005A08D8"/>
    <w:rsid w:val="005A432D"/>
    <w:rsid w:val="005B4B00"/>
    <w:rsid w:val="005B7A71"/>
    <w:rsid w:val="005C0F90"/>
    <w:rsid w:val="005D305C"/>
    <w:rsid w:val="005E01B1"/>
    <w:rsid w:val="005E561E"/>
    <w:rsid w:val="005E6F3C"/>
    <w:rsid w:val="005F6743"/>
    <w:rsid w:val="00602104"/>
    <w:rsid w:val="006219F8"/>
    <w:rsid w:val="006348AF"/>
    <w:rsid w:val="00640E3A"/>
    <w:rsid w:val="0065286F"/>
    <w:rsid w:val="0065717F"/>
    <w:rsid w:val="0066138D"/>
    <w:rsid w:val="00663904"/>
    <w:rsid w:val="00672551"/>
    <w:rsid w:val="0068417B"/>
    <w:rsid w:val="006A2189"/>
    <w:rsid w:val="006B591F"/>
    <w:rsid w:val="006C2B1E"/>
    <w:rsid w:val="006D72F9"/>
    <w:rsid w:val="006E362E"/>
    <w:rsid w:val="006E7363"/>
    <w:rsid w:val="00701FAC"/>
    <w:rsid w:val="00703654"/>
    <w:rsid w:val="00711341"/>
    <w:rsid w:val="00713FB8"/>
    <w:rsid w:val="00731945"/>
    <w:rsid w:val="00732028"/>
    <w:rsid w:val="007335CE"/>
    <w:rsid w:val="00737B14"/>
    <w:rsid w:val="0074544E"/>
    <w:rsid w:val="0075627E"/>
    <w:rsid w:val="0076287A"/>
    <w:rsid w:val="00762AE3"/>
    <w:rsid w:val="00763D7D"/>
    <w:rsid w:val="00775246"/>
    <w:rsid w:val="007E48F1"/>
    <w:rsid w:val="007E74F0"/>
    <w:rsid w:val="007E7A8B"/>
    <w:rsid w:val="007F7B6A"/>
    <w:rsid w:val="007F7EB1"/>
    <w:rsid w:val="00802674"/>
    <w:rsid w:val="00856368"/>
    <w:rsid w:val="008639DE"/>
    <w:rsid w:val="008713D3"/>
    <w:rsid w:val="00872217"/>
    <w:rsid w:val="00874EA1"/>
    <w:rsid w:val="00883A14"/>
    <w:rsid w:val="0088483B"/>
    <w:rsid w:val="00886DD2"/>
    <w:rsid w:val="0089215B"/>
    <w:rsid w:val="00896ABA"/>
    <w:rsid w:val="008B0A67"/>
    <w:rsid w:val="008C6CDC"/>
    <w:rsid w:val="008E2506"/>
    <w:rsid w:val="008E71A8"/>
    <w:rsid w:val="008F2608"/>
    <w:rsid w:val="00915D92"/>
    <w:rsid w:val="00925798"/>
    <w:rsid w:val="00933FF3"/>
    <w:rsid w:val="009363DB"/>
    <w:rsid w:val="009413EC"/>
    <w:rsid w:val="0095247A"/>
    <w:rsid w:val="00952CB7"/>
    <w:rsid w:val="0096722E"/>
    <w:rsid w:val="00973A25"/>
    <w:rsid w:val="00994EFE"/>
    <w:rsid w:val="009B42C1"/>
    <w:rsid w:val="009B70A3"/>
    <w:rsid w:val="009F19CB"/>
    <w:rsid w:val="009F3112"/>
    <w:rsid w:val="009F707C"/>
    <w:rsid w:val="00A067F3"/>
    <w:rsid w:val="00A12C53"/>
    <w:rsid w:val="00A22CE3"/>
    <w:rsid w:val="00A367AD"/>
    <w:rsid w:val="00A43689"/>
    <w:rsid w:val="00A47165"/>
    <w:rsid w:val="00A47D4F"/>
    <w:rsid w:val="00A50E8F"/>
    <w:rsid w:val="00A534B1"/>
    <w:rsid w:val="00A64B82"/>
    <w:rsid w:val="00A77FBB"/>
    <w:rsid w:val="00A8013C"/>
    <w:rsid w:val="00A8241E"/>
    <w:rsid w:val="00A83079"/>
    <w:rsid w:val="00A833F8"/>
    <w:rsid w:val="00A96A94"/>
    <w:rsid w:val="00AB4F30"/>
    <w:rsid w:val="00AB6ABB"/>
    <w:rsid w:val="00AC1F50"/>
    <w:rsid w:val="00AD3B53"/>
    <w:rsid w:val="00AE5F32"/>
    <w:rsid w:val="00B016E2"/>
    <w:rsid w:val="00B20344"/>
    <w:rsid w:val="00B22DA1"/>
    <w:rsid w:val="00B235E2"/>
    <w:rsid w:val="00B26AFB"/>
    <w:rsid w:val="00B327B5"/>
    <w:rsid w:val="00B359E6"/>
    <w:rsid w:val="00B4100D"/>
    <w:rsid w:val="00B44903"/>
    <w:rsid w:val="00B57903"/>
    <w:rsid w:val="00B62B3A"/>
    <w:rsid w:val="00B65CCF"/>
    <w:rsid w:val="00B84984"/>
    <w:rsid w:val="00B92709"/>
    <w:rsid w:val="00BC50A4"/>
    <w:rsid w:val="00BC7382"/>
    <w:rsid w:val="00BF674A"/>
    <w:rsid w:val="00C1132A"/>
    <w:rsid w:val="00C27FE9"/>
    <w:rsid w:val="00C319C1"/>
    <w:rsid w:val="00C62E2F"/>
    <w:rsid w:val="00C71E07"/>
    <w:rsid w:val="00C733A3"/>
    <w:rsid w:val="00C82B2B"/>
    <w:rsid w:val="00C85FE3"/>
    <w:rsid w:val="00C9011A"/>
    <w:rsid w:val="00C91A28"/>
    <w:rsid w:val="00C91C1A"/>
    <w:rsid w:val="00C93486"/>
    <w:rsid w:val="00CB656C"/>
    <w:rsid w:val="00CC0879"/>
    <w:rsid w:val="00CC6C83"/>
    <w:rsid w:val="00CD7731"/>
    <w:rsid w:val="00CE2ADD"/>
    <w:rsid w:val="00D12254"/>
    <w:rsid w:val="00D248C0"/>
    <w:rsid w:val="00D2749B"/>
    <w:rsid w:val="00D3255B"/>
    <w:rsid w:val="00D459F0"/>
    <w:rsid w:val="00D529BD"/>
    <w:rsid w:val="00D57DC6"/>
    <w:rsid w:val="00D60448"/>
    <w:rsid w:val="00D66A07"/>
    <w:rsid w:val="00D744E9"/>
    <w:rsid w:val="00D7706C"/>
    <w:rsid w:val="00D77FE6"/>
    <w:rsid w:val="00D96908"/>
    <w:rsid w:val="00DA3746"/>
    <w:rsid w:val="00DB0696"/>
    <w:rsid w:val="00DB2065"/>
    <w:rsid w:val="00DB5462"/>
    <w:rsid w:val="00DC296D"/>
    <w:rsid w:val="00DD6391"/>
    <w:rsid w:val="00E040BE"/>
    <w:rsid w:val="00E20D4C"/>
    <w:rsid w:val="00E23FBA"/>
    <w:rsid w:val="00E3053B"/>
    <w:rsid w:val="00E33297"/>
    <w:rsid w:val="00E40C5B"/>
    <w:rsid w:val="00E43CB5"/>
    <w:rsid w:val="00E44AD8"/>
    <w:rsid w:val="00E573C7"/>
    <w:rsid w:val="00E62898"/>
    <w:rsid w:val="00E641F3"/>
    <w:rsid w:val="00E72228"/>
    <w:rsid w:val="00EA09A6"/>
    <w:rsid w:val="00EA3D5E"/>
    <w:rsid w:val="00EA51F3"/>
    <w:rsid w:val="00EB038E"/>
    <w:rsid w:val="00EB0AED"/>
    <w:rsid w:val="00EB56EA"/>
    <w:rsid w:val="00EB70E3"/>
    <w:rsid w:val="00EB77F4"/>
    <w:rsid w:val="00EC07BF"/>
    <w:rsid w:val="00EC1119"/>
    <w:rsid w:val="00EC593D"/>
    <w:rsid w:val="00ED05B3"/>
    <w:rsid w:val="00ED09B8"/>
    <w:rsid w:val="00ED73DA"/>
    <w:rsid w:val="00EE1BCD"/>
    <w:rsid w:val="00EE60A4"/>
    <w:rsid w:val="00F03FE6"/>
    <w:rsid w:val="00F05DAB"/>
    <w:rsid w:val="00F22E14"/>
    <w:rsid w:val="00F2356D"/>
    <w:rsid w:val="00F3547F"/>
    <w:rsid w:val="00F36F61"/>
    <w:rsid w:val="00F57B2F"/>
    <w:rsid w:val="00F74583"/>
    <w:rsid w:val="00FA5CBE"/>
    <w:rsid w:val="00FB176B"/>
    <w:rsid w:val="00FC4E67"/>
    <w:rsid w:val="00FC5BAB"/>
    <w:rsid w:val="00FC7399"/>
    <w:rsid w:val="00FC7FA2"/>
    <w:rsid w:val="00FD1F9E"/>
    <w:rsid w:val="00FE2F5B"/>
    <w:rsid w:val="00FF4B6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D744E9"/>
    <w:pPr>
      <w:keepNext/>
      <w:spacing w:before="240" w:after="60"/>
      <w:outlineLvl w:val="0"/>
    </w:pPr>
    <w:rPr>
      <w:rFonts w:ascii="Arial" w:eastAsia="Times New Roman" w:hAnsi="Arial" w:cs="Arial"/>
      <w:b/>
      <w:bCs/>
      <w:kern w:val="32"/>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character" w:customStyle="1" w:styleId="Cuerpodeltexto2">
    <w:name w:val="Cuerpo del texto (2)_"/>
    <w:link w:val="Cuerpodeltexto20"/>
    <w:rsid w:val="00874EA1"/>
    <w:rPr>
      <w:rFonts w:ascii="Arial" w:eastAsia="Arial" w:hAnsi="Arial" w:cs="Arial"/>
      <w:shd w:val="clear" w:color="auto" w:fill="FFFFFF"/>
    </w:rPr>
  </w:style>
  <w:style w:type="paragraph" w:customStyle="1" w:styleId="Cuerpodeltexto20">
    <w:name w:val="Cuerpo del texto (2)"/>
    <w:basedOn w:val="Normal"/>
    <w:link w:val="Cuerpodeltexto2"/>
    <w:rsid w:val="00874EA1"/>
    <w:pPr>
      <w:shd w:val="clear" w:color="auto" w:fill="FFFFFF"/>
      <w:spacing w:after="240" w:line="307" w:lineRule="exact"/>
    </w:pPr>
    <w:rPr>
      <w:rFonts w:ascii="Arial" w:eastAsia="Arial" w:hAnsi="Arial" w:cs="Arial"/>
      <w:sz w:val="22"/>
      <w:szCs w:val="22"/>
      <w:lang w:val="es-MX" w:eastAsia="en-US"/>
    </w:rPr>
  </w:style>
  <w:style w:type="paragraph" w:customStyle="1" w:styleId="tit2">
    <w:name w:val="tit2"/>
    <w:basedOn w:val="Normal"/>
    <w:rsid w:val="00A534B1"/>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A534B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A534B1"/>
    <w:rPr>
      <w:b/>
      <w:bCs/>
    </w:rPr>
  </w:style>
  <w:style w:type="paragraph" w:customStyle="1" w:styleId="Texto">
    <w:name w:val="Texto"/>
    <w:basedOn w:val="Normal"/>
    <w:qFormat/>
    <w:rsid w:val="0042219F"/>
    <w:pPr>
      <w:spacing w:after="101" w:line="216" w:lineRule="exact"/>
      <w:ind w:firstLine="288"/>
      <w:jc w:val="both"/>
    </w:pPr>
    <w:rPr>
      <w:rFonts w:ascii="Arial" w:eastAsia="Times New Roman" w:hAnsi="Arial" w:cs="Arial"/>
      <w:sz w:val="18"/>
      <w:szCs w:val="18"/>
      <w:lang w:val="es-ES"/>
    </w:rPr>
  </w:style>
  <w:style w:type="character" w:customStyle="1" w:styleId="Ttulo1Car">
    <w:name w:val="Título 1 Car"/>
    <w:basedOn w:val="Fuentedeprrafopredeter"/>
    <w:link w:val="Ttulo1"/>
    <w:rsid w:val="00D744E9"/>
    <w:rPr>
      <w:rFonts w:ascii="Arial" w:eastAsia="Times New Roman" w:hAnsi="Arial" w:cs="Arial"/>
      <w:b/>
      <w:bCs/>
      <w:kern w:val="32"/>
      <w:sz w:val="32"/>
      <w:szCs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D744E9"/>
    <w:pPr>
      <w:keepNext/>
      <w:spacing w:before="240" w:after="60"/>
      <w:outlineLvl w:val="0"/>
    </w:pPr>
    <w:rPr>
      <w:rFonts w:ascii="Arial" w:eastAsia="Times New Roman" w:hAnsi="Arial" w:cs="Arial"/>
      <w:b/>
      <w:bCs/>
      <w:kern w:val="32"/>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character" w:customStyle="1" w:styleId="Cuerpodeltexto2">
    <w:name w:val="Cuerpo del texto (2)_"/>
    <w:link w:val="Cuerpodeltexto20"/>
    <w:rsid w:val="00874EA1"/>
    <w:rPr>
      <w:rFonts w:ascii="Arial" w:eastAsia="Arial" w:hAnsi="Arial" w:cs="Arial"/>
      <w:shd w:val="clear" w:color="auto" w:fill="FFFFFF"/>
    </w:rPr>
  </w:style>
  <w:style w:type="paragraph" w:customStyle="1" w:styleId="Cuerpodeltexto20">
    <w:name w:val="Cuerpo del texto (2)"/>
    <w:basedOn w:val="Normal"/>
    <w:link w:val="Cuerpodeltexto2"/>
    <w:rsid w:val="00874EA1"/>
    <w:pPr>
      <w:shd w:val="clear" w:color="auto" w:fill="FFFFFF"/>
      <w:spacing w:after="240" w:line="307" w:lineRule="exact"/>
    </w:pPr>
    <w:rPr>
      <w:rFonts w:ascii="Arial" w:eastAsia="Arial" w:hAnsi="Arial" w:cs="Arial"/>
      <w:sz w:val="22"/>
      <w:szCs w:val="22"/>
      <w:lang w:val="es-MX" w:eastAsia="en-US"/>
    </w:rPr>
  </w:style>
  <w:style w:type="paragraph" w:customStyle="1" w:styleId="tit2">
    <w:name w:val="tit2"/>
    <w:basedOn w:val="Normal"/>
    <w:rsid w:val="00A534B1"/>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A534B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A534B1"/>
    <w:rPr>
      <w:b/>
      <w:bCs/>
    </w:rPr>
  </w:style>
  <w:style w:type="paragraph" w:customStyle="1" w:styleId="Texto">
    <w:name w:val="Texto"/>
    <w:basedOn w:val="Normal"/>
    <w:qFormat/>
    <w:rsid w:val="0042219F"/>
    <w:pPr>
      <w:spacing w:after="101" w:line="216" w:lineRule="exact"/>
      <w:ind w:firstLine="288"/>
      <w:jc w:val="both"/>
    </w:pPr>
    <w:rPr>
      <w:rFonts w:ascii="Arial" w:eastAsia="Times New Roman" w:hAnsi="Arial" w:cs="Arial"/>
      <w:sz w:val="18"/>
      <w:szCs w:val="18"/>
      <w:lang w:val="es-ES"/>
    </w:rPr>
  </w:style>
  <w:style w:type="character" w:customStyle="1" w:styleId="Ttulo1Car">
    <w:name w:val="Título 1 Car"/>
    <w:basedOn w:val="Fuentedeprrafopredeter"/>
    <w:link w:val="Ttulo1"/>
    <w:rsid w:val="00D744E9"/>
    <w:rPr>
      <w:rFonts w:ascii="Arial" w:eastAsia="Times New Roman" w:hAnsi="Arial" w:cs="Arial"/>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437798015">
      <w:bodyDiv w:val="1"/>
      <w:marLeft w:val="0"/>
      <w:marRight w:val="0"/>
      <w:marTop w:val="0"/>
      <w:marBottom w:val="0"/>
      <w:divBdr>
        <w:top w:val="none" w:sz="0" w:space="0" w:color="auto"/>
        <w:left w:val="none" w:sz="0" w:space="0" w:color="auto"/>
        <w:bottom w:val="none" w:sz="0" w:space="0" w:color="auto"/>
        <w:right w:val="none" w:sz="0" w:space="0" w:color="auto"/>
      </w:divBdr>
    </w:div>
    <w:div w:id="1465929751">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E268-87C9-4023-B187-22D86D7F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HPTOUCH</cp:lastModifiedBy>
  <cp:revision>2</cp:revision>
  <cp:lastPrinted>2019-08-09T20:51:00Z</cp:lastPrinted>
  <dcterms:created xsi:type="dcterms:W3CDTF">2020-08-19T20:56:00Z</dcterms:created>
  <dcterms:modified xsi:type="dcterms:W3CDTF">2020-08-19T20:56:00Z</dcterms:modified>
</cp:coreProperties>
</file>